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D9C9" w14:textId="77777777" w:rsidR="00934DAF" w:rsidRDefault="00934DAF" w:rsidP="00934DAF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DEC7FBC" wp14:editId="6D6F1BA3">
            <wp:extent cx="2457450" cy="561975"/>
            <wp:effectExtent l="0" t="0" r="0" b="9525"/>
            <wp:docPr id="2" name="Immagine 2" descr="logo confagricolt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nfagricoltura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 wp14:anchorId="29ABF140" wp14:editId="4452ECDB">
            <wp:extent cx="2213213" cy="574433"/>
            <wp:effectExtent l="0" t="0" r="0" b="0"/>
            <wp:docPr id="10" name="Immagine 10" descr="https://www.assoverde.it/wp/wp-content/uploads/2020/01/Assoverde_Logo_Colori-01-sito-e1604084653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assoverde.it/wp/wp-content/uploads/2020/01/Assoverde_Logo_Colori-01-sito-e160408465316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84" cy="57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44EF59" w14:textId="77777777" w:rsidR="00934DAF" w:rsidRDefault="00934DAF" w:rsidP="00934DAF">
      <w:pPr>
        <w:rPr>
          <w:sz w:val="28"/>
          <w:szCs w:val="28"/>
          <w:u w:val="single"/>
        </w:rPr>
      </w:pPr>
    </w:p>
    <w:p w14:paraId="7D9F28C8" w14:textId="77777777" w:rsidR="00934DAF" w:rsidRPr="00BC022F" w:rsidRDefault="00934DAF" w:rsidP="00934DAF">
      <w:pPr>
        <w:jc w:val="center"/>
        <w:rPr>
          <w:b/>
          <w:sz w:val="36"/>
          <w:szCs w:val="36"/>
          <w:u w:val="single"/>
        </w:rPr>
      </w:pPr>
      <w:r w:rsidRPr="00581311">
        <w:rPr>
          <w:sz w:val="28"/>
          <w:szCs w:val="28"/>
          <w:u w:val="single"/>
        </w:rPr>
        <w:t>Comunicato stampa</w:t>
      </w:r>
    </w:p>
    <w:p w14:paraId="1768C8AB" w14:textId="77777777" w:rsidR="00934DAF" w:rsidRDefault="00934DAF" w:rsidP="00934DAF"/>
    <w:p w14:paraId="4BA54465" w14:textId="1C9E16E0" w:rsidR="0095558A" w:rsidRPr="00D0683C" w:rsidRDefault="0095558A" w:rsidP="0095558A">
      <w:pPr>
        <w:jc w:val="both"/>
        <w:rPr>
          <w:rFonts w:ascii="Times New Roman" w:hAnsi="Times New Roman" w:cs="Times New Roman"/>
          <w:b/>
        </w:rPr>
      </w:pPr>
      <w:r w:rsidRPr="00D0683C">
        <w:rPr>
          <w:rFonts w:ascii="Times New Roman" w:hAnsi="Times New Roman" w:cs="Times New Roman"/>
          <w:b/>
        </w:rPr>
        <w:t>SALUTE E BENESSERE NELLE NOSTRE CITTÀ.</w:t>
      </w:r>
      <w:r w:rsidR="006C3201">
        <w:rPr>
          <w:rFonts w:ascii="Times New Roman" w:hAnsi="Times New Roman" w:cs="Times New Roman"/>
          <w:b/>
        </w:rPr>
        <w:t xml:space="preserve"> </w:t>
      </w:r>
      <w:r w:rsidRPr="00D0683C">
        <w:rPr>
          <w:rFonts w:ascii="Times New Roman" w:hAnsi="Times New Roman" w:cs="Times New Roman"/>
          <w:b/>
        </w:rPr>
        <w:t>PROFESSIONISTI DEL VERDE E MEDICI, INSIEME PER PROGETTARE E CERTIFICARE I NUOVI “PARCHI DELLA SALUTE”</w:t>
      </w:r>
      <w:r w:rsidR="006C3201">
        <w:rPr>
          <w:rFonts w:ascii="Times New Roman" w:hAnsi="Times New Roman" w:cs="Times New Roman"/>
          <w:b/>
        </w:rPr>
        <w:t>. CONVEGNO IL 20 GENNAIO IN CONFAGRICOLTURA</w:t>
      </w:r>
    </w:p>
    <w:p w14:paraId="1E3DAF42" w14:textId="77E04864" w:rsidR="0095558A" w:rsidRPr="00D0683C" w:rsidRDefault="0095558A" w:rsidP="0065021D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0683C">
        <w:rPr>
          <w:rFonts w:ascii="Times New Roman" w:hAnsi="Times New Roman" w:cs="Times New Roman"/>
          <w:i/>
          <w:iCs/>
        </w:rPr>
        <w:t>Assoverde e Confagricoltura presentano il focus 22/23 del Libro Bianco del Verde dedicato a verde urbano e salute, con una giornata di studi alla quale partecipano esponenti istituzionali, docenti e studiosi di università ed enti di ricerca, tecnici, esperti, imprenditori e professionisti che hanno contribuito al volume</w:t>
      </w:r>
      <w:r w:rsidR="006C3201">
        <w:rPr>
          <w:rFonts w:ascii="Times New Roman" w:hAnsi="Times New Roman" w:cs="Times New Roman"/>
          <w:i/>
          <w:iCs/>
        </w:rPr>
        <w:t>.</w:t>
      </w:r>
    </w:p>
    <w:p w14:paraId="13038B8E" w14:textId="6C2764C2" w:rsidR="002301F4" w:rsidRDefault="0095558A" w:rsidP="002301F4">
      <w:pPr>
        <w:spacing w:after="0" w:line="240" w:lineRule="auto"/>
        <w:jc w:val="both"/>
      </w:pPr>
      <w:r>
        <w:t>Roma, 1</w:t>
      </w:r>
      <w:r w:rsidR="004B0995">
        <w:t>8</w:t>
      </w:r>
      <w:r>
        <w:t xml:space="preserve"> gennaio 2023. </w:t>
      </w:r>
      <w:r w:rsidR="002301F4">
        <w:t>D</w:t>
      </w:r>
      <w:r w:rsidR="002301F4" w:rsidRPr="002301F4">
        <w:t>opo la pandemia</w:t>
      </w:r>
      <w:r w:rsidR="002301F4">
        <w:t xml:space="preserve"> tutti </w:t>
      </w:r>
      <w:r w:rsidR="002301F4" w:rsidRPr="002301F4">
        <w:t xml:space="preserve">abbiamo desiderato </w:t>
      </w:r>
      <w:r w:rsidR="002301F4">
        <w:t xml:space="preserve">di </w:t>
      </w:r>
      <w:r w:rsidR="002301F4" w:rsidRPr="002301F4">
        <w:t>vivere in città più salubri e ricche di verde. Invece i nostri centri urbani continuano ad essere assediati da smog e rumore, sottoposti agli effetti sempre più rovinosi del cambiamento climatico</w:t>
      </w:r>
      <w:r w:rsidR="0086538B">
        <w:t>.</w:t>
      </w:r>
      <w:r w:rsidR="005E6F16">
        <w:t xml:space="preserve"> Uno studio svolto in 14 città italiane </w:t>
      </w:r>
      <w:r w:rsidR="00174E1B">
        <w:t xml:space="preserve">rileva che un ettaro di “foresta urbana” </w:t>
      </w:r>
      <w:r w:rsidR="005E6F16">
        <w:t>può rimuovere</w:t>
      </w:r>
      <w:r w:rsidR="00174E1B">
        <w:t>,</w:t>
      </w:r>
      <w:r w:rsidR="005E6F16">
        <w:t xml:space="preserve"> in media</w:t>
      </w:r>
      <w:r w:rsidR="00174E1B">
        <w:t>,</w:t>
      </w:r>
      <w:r w:rsidR="005E6F16">
        <w:t xml:space="preserve"> 17 Kg annui di </w:t>
      </w:r>
      <w:r w:rsidR="00174E1B">
        <w:t xml:space="preserve"> polveri sottili</w:t>
      </w:r>
      <w:r w:rsidR="005E6F16" w:rsidRPr="005E6F16">
        <w:t>, mentre gli alberi di una foresta periurbana possono assorbire fino a 1005 kg/anno, per ettaro, di carbonio</w:t>
      </w:r>
      <w:r w:rsidR="005E6F16">
        <w:t>, con influenza diretta sulla salute umana. C</w:t>
      </w:r>
      <w:r w:rsidR="002301F4" w:rsidRPr="002301F4">
        <w:t>ome ricorda l’Agenzia europea per l'ambiente l’Italia con</w:t>
      </w:r>
      <w:r w:rsidR="005E6F16">
        <w:t>ta</w:t>
      </w:r>
      <w:r w:rsidR="002301F4" w:rsidRPr="002301F4">
        <w:t xml:space="preserve"> circa 70mila decessi l’anno, pari al 25% del totale, </w:t>
      </w:r>
      <w:r w:rsidR="005E6F16">
        <w:t>per</w:t>
      </w:r>
      <w:r w:rsidR="002301F4" w:rsidRPr="002301F4">
        <w:t xml:space="preserve"> le conseguenze</w:t>
      </w:r>
      <w:r w:rsidR="005E6F16">
        <w:t xml:space="preserve"> associate</w:t>
      </w:r>
      <w:r w:rsidR="002301F4" w:rsidRPr="002301F4">
        <w:t xml:space="preserve"> </w:t>
      </w:r>
      <w:r w:rsidR="005E6F16">
        <w:t>a</w:t>
      </w:r>
      <w:r w:rsidR="002301F4" w:rsidRPr="002301F4">
        <w:t xml:space="preserve">ll’inquinamento atmosferico. </w:t>
      </w:r>
    </w:p>
    <w:p w14:paraId="426105DD" w14:textId="77777777" w:rsidR="002301F4" w:rsidRDefault="002301F4" w:rsidP="002301F4">
      <w:pPr>
        <w:spacing w:after="0" w:line="240" w:lineRule="auto"/>
        <w:jc w:val="both"/>
      </w:pPr>
    </w:p>
    <w:p w14:paraId="4A7CE5B9" w14:textId="4755E397" w:rsidR="002301F4" w:rsidRDefault="002301F4" w:rsidP="002301F4">
      <w:pPr>
        <w:spacing w:after="0" w:line="240" w:lineRule="auto"/>
        <w:jc w:val="both"/>
      </w:pPr>
      <w:r>
        <w:t>C</w:t>
      </w:r>
      <w:r w:rsidRPr="002301F4">
        <w:t xml:space="preserve">ome si può invertire questa rotta rigenerando gli spazi verdi perché diventino amici della salute e del benessere? E a che punto sono le amministrazioni locali verso la Zero </w:t>
      </w:r>
      <w:proofErr w:type="spellStart"/>
      <w:r w:rsidRPr="002301F4">
        <w:t>Pollution</w:t>
      </w:r>
      <w:proofErr w:type="spellEnd"/>
      <w:r w:rsidRPr="002301F4">
        <w:t xml:space="preserve"> Strategy Europea, che passa innanzitutto attraverso una maggiore presenza della natura nella vita quotidiana dei cittadini? </w:t>
      </w:r>
    </w:p>
    <w:p w14:paraId="146EC944" w14:textId="216D32E7" w:rsidR="002301F4" w:rsidRDefault="002301F4" w:rsidP="002301F4">
      <w:pPr>
        <w:spacing w:line="240" w:lineRule="auto"/>
        <w:jc w:val="both"/>
      </w:pPr>
      <w:r>
        <w:t>Questi</w:t>
      </w:r>
      <w:r w:rsidRPr="002301F4">
        <w:t xml:space="preserve"> i temi di cui si discuterà venerdì 20 gennaio a Roma (ore 9.30 – 18.00, presso la sede di Confagricoltura in Corso Vittorio Emanuele II, n. 101) durante “Parchi della Salute. Per un </w:t>
      </w:r>
      <w:r w:rsidR="00FA2E36" w:rsidRPr="002301F4">
        <w:t>Neorinascimento</w:t>
      </w:r>
      <w:r w:rsidRPr="002301F4">
        <w:t xml:space="preserve"> del Verde e della sua Cura”: il convegno organizzato da Assoverde e Confagricoltura, in collaborazione con il Crea</w:t>
      </w:r>
      <w:r w:rsidR="00FA2E36">
        <w:t>,</w:t>
      </w:r>
      <w:r w:rsidR="00FA2E36" w:rsidRPr="00FA2E36">
        <w:t xml:space="preserve"> Istituto superiore di Sanità.</w:t>
      </w:r>
      <w:r w:rsidRPr="002301F4">
        <w:t xml:space="preserve"> e gli Ordini professionali</w:t>
      </w:r>
    </w:p>
    <w:p w14:paraId="079B5E09" w14:textId="7A56F7A4" w:rsidR="002301F4" w:rsidRPr="00FA2E36" w:rsidRDefault="00FA2E36" w:rsidP="00FA2E36">
      <w:pPr>
        <w:pStyle w:val="Default"/>
        <w:jc w:val="both"/>
      </w:pPr>
      <w:r>
        <w:rPr>
          <w:rFonts w:asciiTheme="minorHAnsi" w:hAnsiTheme="minorHAnsi" w:cstheme="minorBidi"/>
          <w:sz w:val="22"/>
          <w:szCs w:val="22"/>
        </w:rPr>
        <w:t>L</w:t>
      </w:r>
      <w:r w:rsidRPr="00FA2E36">
        <w:rPr>
          <w:rFonts w:asciiTheme="minorHAnsi" w:hAnsiTheme="minorHAnsi" w:cstheme="minorBidi"/>
          <w:sz w:val="22"/>
          <w:szCs w:val="22"/>
        </w:rPr>
        <w:t>’iniziativa punta a ridisegnare il verde delle nostre città e vede per la prima volta insieme professionisti del verde e medici. Sono 95, tra esponenti istituzionali, docenti e studiosi di università ed enti di ricerca, tecnici, esperti, imprenditori e professionisti, gli autori che hanno contribuito al volume</w:t>
      </w:r>
      <w:r>
        <w:rPr>
          <w:rFonts w:asciiTheme="minorHAnsi" w:hAnsiTheme="minorHAnsi" w:cstheme="minorBidi"/>
          <w:sz w:val="22"/>
          <w:szCs w:val="22"/>
        </w:rPr>
        <w:t xml:space="preserve">. </w:t>
      </w:r>
    </w:p>
    <w:p w14:paraId="09BF0A19" w14:textId="77777777" w:rsidR="002301F4" w:rsidRPr="002301F4" w:rsidRDefault="002301F4" w:rsidP="002301F4">
      <w:pPr>
        <w:spacing w:after="0" w:line="240" w:lineRule="auto"/>
        <w:jc w:val="both"/>
      </w:pPr>
    </w:p>
    <w:p w14:paraId="75467B3E" w14:textId="20132C65" w:rsidR="00FA2E36" w:rsidRDefault="00FA2E36" w:rsidP="00FA2E36">
      <w:pPr>
        <w:spacing w:after="0" w:line="240" w:lineRule="auto"/>
        <w:jc w:val="both"/>
      </w:pPr>
      <w:r w:rsidRPr="002301F4">
        <w:t xml:space="preserve">«C’è ancora poca consapevolezza su quanto investire nel verde migliori la vita delle persone e faccia risparmiare molte risorse pubbliche nella spesa sanitaria. Ora il nostro obiettivo diventa ancora più ambizioso: con i “Parchi della salute” vogliamo certificare gli spazi verdi distribuiti nella città, ciascuno con la sua tipologia di utenza, che permettano di mitigare e prevenire le molte patologie che induce l’ambiente urbano. E avanzare una proposta di rigenerazione agli enti locali che metta la natura al centro, con le competenze e la lungimiranza che questo comporta» dichiara Rosi </w:t>
      </w:r>
      <w:proofErr w:type="spellStart"/>
      <w:r w:rsidRPr="002301F4">
        <w:t>Sgaravatti</w:t>
      </w:r>
      <w:proofErr w:type="spellEnd"/>
      <w:r w:rsidRPr="002301F4">
        <w:t xml:space="preserve">, </w:t>
      </w:r>
      <w:r>
        <w:t>p</w:t>
      </w:r>
      <w:r w:rsidRPr="002301F4">
        <w:t>residente di Assoverde.</w:t>
      </w:r>
    </w:p>
    <w:p w14:paraId="2234A50E" w14:textId="77777777" w:rsidR="002301F4" w:rsidRDefault="002301F4" w:rsidP="002301F4">
      <w:pPr>
        <w:pStyle w:val="Default"/>
        <w:jc w:val="both"/>
        <w:rPr>
          <w:rFonts w:asciiTheme="minorHAnsi" w:eastAsiaTheme="minorEastAsia" w:hAnsiTheme="minorHAnsi" w:cstheme="minorBidi"/>
          <w:color w:val="auto"/>
          <w:sz w:val="22"/>
          <w:szCs w:val="22"/>
          <w:lang w:eastAsia="it-IT"/>
        </w:rPr>
      </w:pPr>
    </w:p>
    <w:p w14:paraId="66F27279" w14:textId="15A83324" w:rsidR="002301F4" w:rsidRPr="002301F4" w:rsidRDefault="002301F4" w:rsidP="002301F4">
      <w:pPr>
        <w:pStyle w:val="Default"/>
        <w:jc w:val="both"/>
        <w:rPr>
          <w:rFonts w:asciiTheme="minorHAnsi" w:eastAsiaTheme="minorEastAsia" w:hAnsiTheme="minorHAnsi" w:cstheme="minorBidi"/>
          <w:color w:val="auto"/>
          <w:sz w:val="22"/>
          <w:szCs w:val="22"/>
          <w:lang w:eastAsia="it-IT"/>
        </w:rPr>
      </w:pPr>
      <w:r w:rsidRPr="002301F4">
        <w:rPr>
          <w:rFonts w:asciiTheme="minorHAnsi" w:eastAsiaTheme="minorEastAsia" w:hAnsiTheme="minorHAnsi" w:cstheme="minorBidi"/>
          <w:color w:val="auto"/>
          <w:sz w:val="22"/>
          <w:szCs w:val="22"/>
          <w:lang w:eastAsia="it-IT"/>
        </w:rPr>
        <w:t xml:space="preserve">«Il focus 2023 del “Libro Bianco del Verde” rafforza </w:t>
      </w:r>
      <w:r w:rsidR="00FA2E36">
        <w:rPr>
          <w:rFonts w:asciiTheme="minorHAnsi" w:eastAsiaTheme="minorEastAsia" w:hAnsiTheme="minorHAnsi" w:cstheme="minorBidi"/>
          <w:color w:val="auto"/>
          <w:sz w:val="22"/>
          <w:szCs w:val="22"/>
          <w:lang w:eastAsia="it-IT"/>
        </w:rPr>
        <w:t>il nostro impegno</w:t>
      </w:r>
      <w:r w:rsidRPr="002301F4">
        <w:rPr>
          <w:rFonts w:asciiTheme="minorHAnsi" w:eastAsiaTheme="minorEastAsia" w:hAnsiTheme="minorHAnsi" w:cstheme="minorBidi"/>
          <w:color w:val="auto"/>
          <w:sz w:val="22"/>
          <w:szCs w:val="22"/>
          <w:lang w:eastAsia="it-IT"/>
        </w:rPr>
        <w:t xml:space="preserve"> per diffondere la consapevolezza del valore che parchi, giardini, aree verdi, pubbliche e private, possiedono per la qualità urbana, il benessere psico-fisico delle persone, la tutela della biodiversità. </w:t>
      </w:r>
      <w:r w:rsidR="00FA2E36" w:rsidRPr="002301F4">
        <w:rPr>
          <w:rFonts w:asciiTheme="minorHAnsi" w:eastAsiaTheme="minorEastAsia" w:hAnsiTheme="minorHAnsi" w:cstheme="minorBidi"/>
          <w:color w:val="auto"/>
          <w:sz w:val="22"/>
          <w:szCs w:val="22"/>
          <w:lang w:eastAsia="it-IT"/>
        </w:rPr>
        <w:t>Il Green</w:t>
      </w:r>
      <w:r w:rsidRPr="002301F4">
        <w:rPr>
          <w:rFonts w:asciiTheme="minorHAnsi" w:eastAsiaTheme="minorEastAsia" w:hAnsiTheme="minorHAnsi" w:cstheme="minorBidi"/>
          <w:color w:val="auto"/>
          <w:sz w:val="22"/>
          <w:szCs w:val="22"/>
          <w:lang w:eastAsia="it-IT"/>
        </w:rPr>
        <w:t xml:space="preserve"> deal europeo prevede di aumentare del 5% entro il 2050 gli spazi verdi urbani e di ottenere una copertura arborea minima del </w:t>
      </w:r>
      <w:r w:rsidRPr="002301F4">
        <w:rPr>
          <w:rFonts w:asciiTheme="minorHAnsi" w:eastAsiaTheme="minorEastAsia" w:hAnsiTheme="minorHAnsi" w:cstheme="minorBidi"/>
          <w:color w:val="auto"/>
          <w:sz w:val="22"/>
          <w:szCs w:val="22"/>
          <w:lang w:eastAsia="it-IT"/>
        </w:rPr>
        <w:lastRenderedPageBreak/>
        <w:t xml:space="preserve">10% in ogni città. </w:t>
      </w:r>
      <w:r w:rsidR="0095558A" w:rsidRPr="0095558A">
        <w:rPr>
          <w:rFonts w:asciiTheme="minorHAnsi" w:eastAsiaTheme="minorEastAsia" w:hAnsiTheme="minorHAnsi" w:cstheme="minorBidi"/>
          <w:color w:val="auto"/>
          <w:sz w:val="22"/>
          <w:szCs w:val="22"/>
          <w:lang w:eastAsia="it-IT"/>
        </w:rPr>
        <w:t>Puntare sul verde è una scelta vincente perché permette di coniugare e rispondere contemporaneamente ai bisogni che le tre dimensioni della sostenibilità, ambientale, economica e sociale, richiedono.</w:t>
      </w:r>
      <w:r w:rsidRPr="002301F4">
        <w:rPr>
          <w:rFonts w:asciiTheme="minorHAnsi" w:eastAsiaTheme="minorEastAsia" w:hAnsiTheme="minorHAnsi" w:cstheme="minorBidi"/>
          <w:color w:val="auto"/>
          <w:sz w:val="22"/>
          <w:szCs w:val="22"/>
          <w:lang w:eastAsia="it-IT"/>
        </w:rPr>
        <w:t>» dichiara Massimiliano Giansanti, Presidente nazionale di Confagricoltura.</w:t>
      </w:r>
    </w:p>
    <w:p w14:paraId="7E1E6E2F" w14:textId="77777777" w:rsidR="002301F4" w:rsidRPr="002301F4" w:rsidRDefault="002301F4" w:rsidP="002301F4">
      <w:pPr>
        <w:spacing w:after="0" w:line="240" w:lineRule="auto"/>
        <w:jc w:val="both"/>
      </w:pPr>
    </w:p>
    <w:p w14:paraId="7076064B" w14:textId="42F3FFB9" w:rsidR="002301F4" w:rsidRDefault="002301F4" w:rsidP="002301F4">
      <w:pPr>
        <w:spacing w:after="0" w:line="240" w:lineRule="auto"/>
        <w:jc w:val="both"/>
      </w:pPr>
      <w:r w:rsidRPr="002301F4">
        <w:t>I numeri contenuti nel nuovo LBV d’altro canto parlano chiaro: un ettaro di “foresta urbana” può assorbire in media 17 kg l’anno di Pm 10, il particolato che provoca numerosi disturbi respiratori</w:t>
      </w:r>
      <w:r w:rsidR="00FA2E36">
        <w:t xml:space="preserve"> e</w:t>
      </w:r>
      <w:r w:rsidRPr="002301F4">
        <w:t xml:space="preserve"> può eliminare 35,7 Kg/anno di ozono troposferico, il gas con elevato potere ossidante che indebolisce le funzioni polmonari. Sul fronte del rumore una buona copertura a verde permette di ridurre il riflesso del suono fino a </w:t>
      </w:r>
      <w:proofErr w:type="gramStart"/>
      <w:r w:rsidRPr="002301F4">
        <w:t>3</w:t>
      </w:r>
      <w:proofErr w:type="gramEnd"/>
      <w:r w:rsidRPr="002301F4">
        <w:t xml:space="preserve"> decibel. La mortalità prematura, evidenzia uno studio pubblicato lo scorso anno sul Lancet, si riduce del 4% per ogni incremento del tasso di vegetazione di 0,1 entro 500 metri dalla zona di residenza. I vantaggi sono anche di natura psicologica e sociale: il contesto naturale facilita la pratica sportiva, l’incontro con il prossimo, la stimolazione dei sensi particolarmente utile, ad esempio, negli anziani malati di Alzheimer. Infine, l’adattamento ai cambiamenti climatici: un’ampia alberatura abbassa di 20 °C la temperatura dell’asfalto stradale e di 5 °C quella dell’aria in città, solo in Italia si stima che il verde urbano sia in grado di assorbire 12 milioni di tonnellate di CO2.</w:t>
      </w:r>
    </w:p>
    <w:p w14:paraId="69CD44E4" w14:textId="77777777" w:rsidR="002301F4" w:rsidRPr="002301F4" w:rsidRDefault="002301F4" w:rsidP="002301F4">
      <w:pPr>
        <w:spacing w:after="0" w:line="240" w:lineRule="auto"/>
        <w:jc w:val="both"/>
      </w:pPr>
    </w:p>
    <w:p w14:paraId="22ACB38A" w14:textId="77777777" w:rsidR="00FA2E36" w:rsidRDefault="002301F4" w:rsidP="002301F4">
      <w:pPr>
        <w:spacing w:after="0" w:line="240" w:lineRule="auto"/>
        <w:jc w:val="both"/>
      </w:pPr>
      <w:r w:rsidRPr="002301F4">
        <w:t xml:space="preserve">A questo fine </w:t>
      </w:r>
      <w:r w:rsidR="00FA2E36">
        <w:t xml:space="preserve">sono stati costituiti e </w:t>
      </w:r>
      <w:r w:rsidRPr="002301F4">
        <w:t>prosegu</w:t>
      </w:r>
      <w:r w:rsidR="00FA2E36">
        <w:t>ono</w:t>
      </w:r>
      <w:r w:rsidRPr="002301F4">
        <w:t xml:space="preserve"> il </w:t>
      </w:r>
      <w:r w:rsidR="00FA2E36">
        <w:t xml:space="preserve">loro </w:t>
      </w:r>
      <w:r w:rsidRPr="002301F4">
        <w:t>lavoro i tavoli di ricerca permanenti istituiti da Assoverde e Confagricoltura (</w:t>
      </w:r>
      <w:r w:rsidR="00FA2E36">
        <w:t xml:space="preserve">come </w:t>
      </w:r>
      <w:r w:rsidRPr="002301F4">
        <w:t xml:space="preserve">quello sulla salute coordinato da Girolamo Sirchia presso l’Istituto Superiore di Sanità, medico illustre e già </w:t>
      </w:r>
      <w:r w:rsidR="00FA2E36">
        <w:t>m</w:t>
      </w:r>
      <w:r w:rsidRPr="002301F4">
        <w:t xml:space="preserve">inistro della Salute, e quello sulla progettazione e cura del verde coordinato da Assoverde e Confagricoltura) di cui si anticiperanno i primi risultati durante l’evento di Roma. </w:t>
      </w:r>
    </w:p>
    <w:p w14:paraId="3404DC57" w14:textId="77777777" w:rsidR="00FA2E36" w:rsidRDefault="00FA2E36" w:rsidP="002301F4">
      <w:pPr>
        <w:spacing w:after="0" w:line="240" w:lineRule="auto"/>
        <w:jc w:val="both"/>
      </w:pPr>
    </w:p>
    <w:p w14:paraId="622BA20F" w14:textId="567079FE" w:rsidR="002301F4" w:rsidRPr="002301F4" w:rsidRDefault="002301F4" w:rsidP="002301F4">
      <w:pPr>
        <w:spacing w:after="0" w:line="240" w:lineRule="auto"/>
        <w:jc w:val="both"/>
      </w:pPr>
      <w:r w:rsidRPr="002301F4">
        <w:t>L’ufficio stampa Enti collegati Confagricoltura</w:t>
      </w:r>
    </w:p>
    <w:p w14:paraId="3EF4FFCD" w14:textId="77777777" w:rsidR="002301F4" w:rsidRPr="002301F4" w:rsidRDefault="002301F4" w:rsidP="002301F4">
      <w:pPr>
        <w:spacing w:after="0" w:line="240" w:lineRule="auto"/>
        <w:jc w:val="both"/>
      </w:pPr>
      <w:r w:rsidRPr="002301F4">
        <w:t>Elisabetta Tufarelli</w:t>
      </w:r>
    </w:p>
    <w:p w14:paraId="580639F5" w14:textId="77777777" w:rsidR="002301F4" w:rsidRPr="002301F4" w:rsidRDefault="002301F4" w:rsidP="002301F4">
      <w:pPr>
        <w:spacing w:after="0" w:line="240" w:lineRule="auto"/>
        <w:jc w:val="both"/>
      </w:pPr>
      <w:r w:rsidRPr="002301F4">
        <w:t>3334008701</w:t>
      </w:r>
    </w:p>
    <w:p w14:paraId="01EA47B8" w14:textId="77777777" w:rsidR="002301F4" w:rsidRPr="002301F4" w:rsidRDefault="00000000" w:rsidP="002301F4">
      <w:pPr>
        <w:spacing w:after="0" w:line="240" w:lineRule="auto"/>
        <w:jc w:val="both"/>
      </w:pPr>
      <w:hyperlink r:id="rId6" w:history="1">
        <w:r w:rsidR="002301F4" w:rsidRPr="002301F4">
          <w:t>www.confagricoltura.it</w:t>
        </w:r>
      </w:hyperlink>
    </w:p>
    <w:p w14:paraId="50FC0389" w14:textId="77777777" w:rsidR="00000C41" w:rsidRPr="002301F4" w:rsidRDefault="00000C41" w:rsidP="002301F4">
      <w:pPr>
        <w:jc w:val="both"/>
      </w:pPr>
    </w:p>
    <w:p w14:paraId="6CE003AE" w14:textId="77777777" w:rsidR="002301F4" w:rsidRDefault="00934DAF" w:rsidP="002301F4">
      <w:pPr>
        <w:spacing w:after="0" w:line="240" w:lineRule="auto"/>
        <w:jc w:val="both"/>
      </w:pPr>
      <w:r w:rsidRPr="002301F4">
        <w:t>L’ufficio stampa Assoverde</w:t>
      </w:r>
    </w:p>
    <w:p w14:paraId="4BA573A9" w14:textId="77777777" w:rsidR="002301F4" w:rsidRDefault="00934DAF" w:rsidP="002301F4">
      <w:pPr>
        <w:spacing w:after="0" w:line="240" w:lineRule="auto"/>
        <w:jc w:val="both"/>
      </w:pPr>
      <w:r w:rsidRPr="002301F4">
        <w:t>Marco Fratoddi</w:t>
      </w:r>
    </w:p>
    <w:p w14:paraId="782BA4AD" w14:textId="24F44FC8" w:rsidR="00934DAF" w:rsidRPr="002301F4" w:rsidRDefault="00934DAF" w:rsidP="002301F4">
      <w:pPr>
        <w:spacing w:after="0" w:line="240" w:lineRule="auto"/>
        <w:jc w:val="both"/>
      </w:pPr>
      <w:r w:rsidRPr="002301F4">
        <w:t>3886410723</w:t>
      </w:r>
      <w:hyperlink r:id="rId7" w:history="1">
        <w:r w:rsidRPr="002301F4">
          <w:t>www.assoverde.it</w:t>
        </w:r>
      </w:hyperlink>
    </w:p>
    <w:p w14:paraId="140E5A29" w14:textId="77777777" w:rsidR="00934DAF" w:rsidRPr="002301F4" w:rsidRDefault="00934DAF" w:rsidP="002301F4">
      <w:pPr>
        <w:jc w:val="both"/>
      </w:pPr>
    </w:p>
    <w:p w14:paraId="579AA7BC" w14:textId="77777777" w:rsidR="00BD77CF" w:rsidRPr="002301F4" w:rsidRDefault="00BD77CF" w:rsidP="002301F4">
      <w:pPr>
        <w:jc w:val="both"/>
      </w:pPr>
    </w:p>
    <w:sectPr w:rsidR="00BD77CF" w:rsidRPr="002301F4" w:rsidSect="005C22A0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2014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AF"/>
    <w:rsid w:val="00000C41"/>
    <w:rsid w:val="00006BBD"/>
    <w:rsid w:val="00174E1B"/>
    <w:rsid w:val="001A76CD"/>
    <w:rsid w:val="002301F4"/>
    <w:rsid w:val="002E0413"/>
    <w:rsid w:val="0039506D"/>
    <w:rsid w:val="00423BF3"/>
    <w:rsid w:val="00424B57"/>
    <w:rsid w:val="004504EE"/>
    <w:rsid w:val="004B0995"/>
    <w:rsid w:val="005C15B4"/>
    <w:rsid w:val="005E6F16"/>
    <w:rsid w:val="0065021D"/>
    <w:rsid w:val="006C3201"/>
    <w:rsid w:val="007C3014"/>
    <w:rsid w:val="00800F24"/>
    <w:rsid w:val="0086538B"/>
    <w:rsid w:val="008E2931"/>
    <w:rsid w:val="00934DAF"/>
    <w:rsid w:val="0095558A"/>
    <w:rsid w:val="00A917EC"/>
    <w:rsid w:val="00B46426"/>
    <w:rsid w:val="00B76798"/>
    <w:rsid w:val="00BD4241"/>
    <w:rsid w:val="00BD77CF"/>
    <w:rsid w:val="00C11F20"/>
    <w:rsid w:val="00D0683C"/>
    <w:rsid w:val="00D10264"/>
    <w:rsid w:val="00DD0077"/>
    <w:rsid w:val="00E66BFC"/>
    <w:rsid w:val="00EA6262"/>
    <w:rsid w:val="00F201C5"/>
    <w:rsid w:val="00FA2E36"/>
    <w:rsid w:val="00F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9FB8"/>
  <w15:chartTrackingRefBased/>
  <w15:docId w15:val="{6AD77BD3-C9A2-4139-8D07-16B96FF3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4DAF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4DAF"/>
    <w:rPr>
      <w:color w:val="0563C1" w:themeColor="hyperlink"/>
      <w:u w:val="single"/>
    </w:rPr>
  </w:style>
  <w:style w:type="paragraph" w:customStyle="1" w:styleId="Default">
    <w:name w:val="Default"/>
    <w:rsid w:val="002301F4"/>
    <w:pPr>
      <w:autoSpaceDE w:val="0"/>
      <w:autoSpaceDN w:val="0"/>
      <w:adjustRightInd w:val="0"/>
      <w:spacing w:after="0" w:line="240" w:lineRule="auto"/>
    </w:pPr>
    <w:rPr>
      <w:rFonts w:ascii="DIN 2014" w:hAnsi="DIN 2014" w:cs="DIN 2014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E6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soverd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fagricoltura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Tufarelli</dc:creator>
  <cp:keywords/>
  <dc:description/>
  <cp:lastModifiedBy>Elisabetta Tufarelli</cp:lastModifiedBy>
  <cp:revision>4</cp:revision>
  <cp:lastPrinted>2023-01-17T12:32:00Z</cp:lastPrinted>
  <dcterms:created xsi:type="dcterms:W3CDTF">2023-01-17T17:07:00Z</dcterms:created>
  <dcterms:modified xsi:type="dcterms:W3CDTF">2023-01-17T17:41:00Z</dcterms:modified>
</cp:coreProperties>
</file>