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D6" w:rsidRDefault="00D431D6" w:rsidP="00D431D6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431D6" w:rsidRPr="00D431D6" w:rsidRDefault="00D431D6" w:rsidP="00D431D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431D6">
        <w:rPr>
          <w:rFonts w:asciiTheme="minorHAnsi" w:hAnsiTheme="minorHAnsi" w:cstheme="minorHAnsi"/>
          <w:b/>
          <w:sz w:val="28"/>
          <w:szCs w:val="28"/>
          <w:u w:val="single"/>
        </w:rPr>
        <w:t>Chi siamo: il CREA</w:t>
      </w:r>
    </w:p>
    <w:p w:rsidR="00D431D6" w:rsidRPr="002306F1" w:rsidRDefault="00D431D6" w:rsidP="00D431D6">
      <w:pPr>
        <w:rPr>
          <w:rFonts w:asciiTheme="minorHAnsi" w:hAnsiTheme="minorHAnsi" w:cstheme="minorHAnsi"/>
          <w:b/>
        </w:rPr>
      </w:pP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 xml:space="preserve">È il principale Ente di ricerca italiano dedicato all’agroalimentare, con personalità giuridica di diritto pubblico, vigilato dal Ministero delle </w:t>
      </w:r>
      <w:r>
        <w:rPr>
          <w:rFonts w:asciiTheme="minorHAnsi" w:hAnsiTheme="minorHAnsi" w:cstheme="minorHAnsi"/>
        </w:rPr>
        <w:t xml:space="preserve">Politiche Agricole, Alimentari e </w:t>
      </w:r>
      <w:r w:rsidRPr="002306F1">
        <w:rPr>
          <w:rFonts w:asciiTheme="minorHAnsi" w:hAnsiTheme="minorHAnsi" w:cstheme="minorHAnsi"/>
        </w:rPr>
        <w:t xml:space="preserve">Forestali. 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È attivo a 360 gradi in tutti i settori dell’agroalimentare, dal seme alla tavola, con grande attenzione anche all’innovazione tecnologica nonché alla sostenibilità ambientale e socioeconomica delle produzioni.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Ha più di 2300 dipendenti, di cui circa la me</w:t>
      </w:r>
      <w:r>
        <w:rPr>
          <w:rFonts w:asciiTheme="minorHAnsi" w:hAnsiTheme="minorHAnsi" w:cstheme="minorHAnsi"/>
        </w:rPr>
        <w:t>tà fra ricercatori e tecnologi</w:t>
      </w:r>
      <w:r w:rsidRPr="002306F1">
        <w:rPr>
          <w:rFonts w:asciiTheme="minorHAnsi" w:hAnsiTheme="minorHAnsi" w:cstheme="minorHAnsi"/>
        </w:rPr>
        <w:t>, e gode di piena autonomia scientifica, statutaria, organizzativa, amministrativa e finanziaria.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nel 2015 dal</w:t>
      </w:r>
      <w:r w:rsidRPr="002306F1">
        <w:rPr>
          <w:rFonts w:asciiTheme="minorHAnsi" w:hAnsiTheme="minorHAnsi" w:cstheme="minorHAnsi"/>
        </w:rPr>
        <w:t xml:space="preserve"> processo di riorganizzazione che ha visto i vecchi enti di ricerca agricoli (CRA - che aveva già incorporato INRAN ed ENSE - e INEA) fondersi in un unico soggetto, </w:t>
      </w:r>
      <w:r>
        <w:rPr>
          <w:rFonts w:asciiTheme="minorHAnsi" w:hAnsiTheme="minorHAnsi" w:cstheme="minorHAnsi"/>
        </w:rPr>
        <w:t>si pone</w:t>
      </w:r>
      <w:r w:rsidRPr="002306F1">
        <w:rPr>
          <w:rFonts w:asciiTheme="minorHAnsi" w:hAnsiTheme="minorHAnsi" w:cstheme="minorHAnsi"/>
        </w:rPr>
        <w:t xml:space="preserve"> - per dimensioni e competenza -</w:t>
      </w:r>
      <w:r>
        <w:rPr>
          <w:rFonts w:asciiTheme="minorHAnsi" w:hAnsiTheme="minorHAnsi" w:cstheme="minorHAnsi"/>
        </w:rPr>
        <w:t xml:space="preserve"> come</w:t>
      </w:r>
      <w:r w:rsidRPr="002306F1">
        <w:rPr>
          <w:rFonts w:asciiTheme="minorHAnsi" w:hAnsiTheme="minorHAnsi" w:cstheme="minorHAnsi"/>
        </w:rPr>
        <w:t xml:space="preserve"> interlocutore di riferimento sui temi agroalimentari</w:t>
      </w:r>
      <w:r>
        <w:rPr>
          <w:rFonts w:asciiTheme="minorHAnsi" w:hAnsiTheme="minorHAnsi" w:cstheme="minorHAnsi"/>
        </w:rPr>
        <w:t xml:space="preserve">, </w:t>
      </w:r>
      <w:r w:rsidRPr="002306F1">
        <w:rPr>
          <w:rFonts w:asciiTheme="minorHAnsi" w:hAnsiTheme="minorHAnsi" w:cstheme="minorHAnsi"/>
        </w:rPr>
        <w:t xml:space="preserve">più competitivo ed integrato a livello internazionale, anche in vista del programma </w:t>
      </w:r>
      <w:proofErr w:type="spellStart"/>
      <w:r w:rsidRPr="002306F1">
        <w:rPr>
          <w:rFonts w:asciiTheme="minorHAnsi" w:hAnsiTheme="minorHAnsi" w:cstheme="minorHAnsi"/>
        </w:rPr>
        <w:t>Horizon</w:t>
      </w:r>
      <w:proofErr w:type="spellEnd"/>
      <w:r w:rsidRPr="002306F1">
        <w:rPr>
          <w:rFonts w:asciiTheme="minorHAnsi" w:hAnsiTheme="minorHAnsi" w:cstheme="minorHAnsi"/>
        </w:rPr>
        <w:t xml:space="preserve"> 2020.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E’ distribuito</w:t>
      </w:r>
      <w:r w:rsidRPr="002306F1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n tutto il territorio nazionale e si presenta con</w:t>
      </w:r>
      <w:r w:rsidRPr="002306F1">
        <w:rPr>
          <w:rFonts w:asciiTheme="minorHAnsi" w:hAnsiTheme="minorHAnsi" w:cstheme="minorHAnsi"/>
        </w:rPr>
        <w:t xml:space="preserve"> 12 Centri di ricerca (ciascuno con una o più sedi), di cui  6  </w:t>
      </w:r>
      <w:r>
        <w:rPr>
          <w:rFonts w:asciiTheme="minorHAnsi" w:hAnsiTheme="minorHAnsi" w:cstheme="minorHAnsi"/>
        </w:rPr>
        <w:t>inter</w:t>
      </w:r>
      <w:r w:rsidRPr="002306F1">
        <w:rPr>
          <w:rFonts w:asciiTheme="minorHAnsi" w:hAnsiTheme="minorHAnsi" w:cstheme="minorHAnsi"/>
        </w:rPr>
        <w:t xml:space="preserve">disciplinari (Genomica e Bioinformatica, Agricoltura e Ambiente, Difesa e Certificazione, Ingegneria e Trasformazioni Agroalimentari, Alimenti e Nutrizione, Politiche e </w:t>
      </w:r>
      <w:proofErr w:type="spellStart"/>
      <w:r w:rsidRPr="002306F1">
        <w:rPr>
          <w:rFonts w:asciiTheme="minorHAnsi" w:hAnsiTheme="minorHAnsi" w:cstheme="minorHAnsi"/>
        </w:rPr>
        <w:t>Bioeconomia</w:t>
      </w:r>
      <w:proofErr w:type="spellEnd"/>
      <w:r w:rsidRPr="002306F1">
        <w:rPr>
          <w:rFonts w:asciiTheme="minorHAnsi" w:hAnsiTheme="minorHAnsi" w:cstheme="minorHAnsi"/>
        </w:rPr>
        <w:t xml:space="preserve">) e 6 di filiera (Cerealicoltura e Colture Industriali, Olivicoltura, Frutticoltura e Agrumicoltura, Viticoltura ed Enologia, Orticoltura e Florovivaismo, Zootecnia e Acquacoltura, Foreste e Legno). 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>Alle 40 sedi dei Centri, si aggiungono poi 6 laboratori e 19 presidi regionali, (in appoggio a strutture CREA già operative o a partner istituzionali), oltre, naturalmente, all’Amministrazione centrale</w:t>
      </w:r>
      <w:r>
        <w:rPr>
          <w:rFonts w:asciiTheme="minorHAnsi" w:hAnsiTheme="minorHAnsi" w:cstheme="minorHAnsi"/>
        </w:rPr>
        <w:t xml:space="preserve"> che coordina il tutto</w:t>
      </w:r>
      <w:r w:rsidRPr="002306F1">
        <w:rPr>
          <w:rFonts w:asciiTheme="minorHAnsi" w:hAnsiTheme="minorHAnsi" w:cstheme="minorHAnsi"/>
        </w:rPr>
        <w:t>.</w:t>
      </w:r>
    </w:p>
    <w:p w:rsidR="00D431D6" w:rsidRPr="002306F1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2306F1">
        <w:rPr>
          <w:rFonts w:asciiTheme="minorHAnsi" w:hAnsiTheme="minorHAnsi" w:cstheme="minorHAnsi"/>
        </w:rPr>
        <w:t xml:space="preserve">I Centri di ricerca disciplinari si occupano degli ambiti di ricerca trasversali all’agricoltura, all’agroalimentare e all’agroindustria, all’alimentazione e nutrizione, alle politiche agricole europee e nazionali, integrate con i nuovi scenari della </w:t>
      </w:r>
      <w:proofErr w:type="spellStart"/>
      <w:r w:rsidRPr="002306F1">
        <w:rPr>
          <w:rFonts w:asciiTheme="minorHAnsi" w:hAnsiTheme="minorHAnsi" w:cstheme="minorHAnsi"/>
        </w:rPr>
        <w:t>bioeconomia</w:t>
      </w:r>
      <w:proofErr w:type="spellEnd"/>
      <w:r w:rsidRPr="002306F1">
        <w:rPr>
          <w:rFonts w:asciiTheme="minorHAnsi" w:hAnsiTheme="minorHAnsi" w:cstheme="minorHAnsi"/>
        </w:rPr>
        <w:t xml:space="preserve"> delle aree rurali. </w:t>
      </w: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 xml:space="preserve">Ai Centri di filiera, invece, sono attribuite le </w:t>
      </w:r>
      <w:proofErr w:type="spellStart"/>
      <w:r w:rsidRPr="00905AAC">
        <w:rPr>
          <w:rFonts w:asciiTheme="minorHAnsi" w:hAnsiTheme="minorHAnsi" w:cstheme="minorHAnsi"/>
        </w:rPr>
        <w:t>mission</w:t>
      </w:r>
      <w:proofErr w:type="spellEnd"/>
      <w:r w:rsidRPr="00905AAC">
        <w:rPr>
          <w:rFonts w:asciiTheme="minorHAnsi" w:hAnsiTheme="minorHAnsi" w:cstheme="minorHAnsi"/>
        </w:rPr>
        <w:t xml:space="preserve"> specifiche per la valorizzazione delle produzioni tipiche di qualità del made in </w:t>
      </w:r>
      <w:proofErr w:type="spellStart"/>
      <w:r w:rsidRPr="00905AAC">
        <w:rPr>
          <w:rFonts w:asciiTheme="minorHAnsi" w:hAnsiTheme="minorHAnsi" w:cstheme="minorHAnsi"/>
        </w:rPr>
        <w:t>Italy</w:t>
      </w:r>
      <w:proofErr w:type="spellEnd"/>
      <w:r w:rsidRPr="00905AAC">
        <w:rPr>
          <w:rFonts w:asciiTheme="minorHAnsi" w:hAnsiTheme="minorHAnsi" w:cstheme="minorHAnsi"/>
        </w:rPr>
        <w:t xml:space="preserve">, ma anche studi e ricerche per la gestione sostenibile delle foreste e dell’arboricoltura da legno. </w:t>
      </w:r>
    </w:p>
    <w:p w:rsidR="00D431D6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>I presidi regionali, infine, sono vere e proprie sentinelle sul territorio, che intercettano e gestiscono la domanda di ricerca.</w:t>
      </w: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</w:p>
    <w:p w:rsidR="00D431D6" w:rsidRDefault="00D431D6" w:rsidP="00D431D6">
      <w:pPr>
        <w:spacing w:line="276" w:lineRule="auto"/>
        <w:rPr>
          <w:rFonts w:asciiTheme="minorHAnsi" w:hAnsiTheme="minorHAnsi" w:cstheme="minorHAnsi"/>
        </w:rPr>
      </w:pPr>
    </w:p>
    <w:p w:rsidR="00D431D6" w:rsidRPr="00D431D6" w:rsidRDefault="00D431D6" w:rsidP="00D431D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431D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 12 CENTRI CREA</w:t>
      </w:r>
    </w:p>
    <w:p w:rsidR="00D431D6" w:rsidRPr="00905AAC" w:rsidRDefault="00D431D6" w:rsidP="00D431D6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 xml:space="preserve">Ecco i 6 Centri </w:t>
      </w:r>
      <w:r>
        <w:rPr>
          <w:rFonts w:asciiTheme="minorHAnsi" w:hAnsiTheme="minorHAnsi" w:cstheme="minorHAnsi"/>
        </w:rPr>
        <w:t>trasversali</w:t>
      </w:r>
      <w:r w:rsidRPr="00905AAC">
        <w:rPr>
          <w:rFonts w:asciiTheme="minorHAnsi" w:hAnsiTheme="minorHAnsi" w:cstheme="minorHAnsi"/>
        </w:rPr>
        <w:t>:</w:t>
      </w:r>
    </w:p>
    <w:p w:rsidR="00D431D6" w:rsidRPr="00905AAC" w:rsidRDefault="00D431D6" w:rsidP="00D431D6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Agricoltura e Ambiente</w:t>
      </w:r>
      <w:r w:rsidRPr="00905AAC">
        <w:rPr>
          <w:rFonts w:asciiTheme="minorHAnsi" w:hAnsiTheme="minorHAnsi" w:cstheme="minorHAnsi"/>
        </w:rPr>
        <w:t>: svolge studi e ricerche per la caratterizzazione, gestione sostenibile e modellazione spazio-temporale degli ecosistemi agrari e forestali attraverso un approccio inter e multidisciplinare.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Alimenti e Nutrizione</w:t>
      </w:r>
      <w:r w:rsidRPr="00905AAC">
        <w:rPr>
          <w:rFonts w:asciiTheme="minorHAnsi" w:hAnsiTheme="minorHAnsi" w:cstheme="minorHAnsi"/>
        </w:rPr>
        <w:t>: svolge studi sulla valorizzazione tecnologica e nutrizionale dei prodotti agroalimentari con particolare riferimento alla qualità, funzionalità e sostenibilità alimentare. Analizza i rapporti tra alimenti, nutrizione e salute dell’uomo, promuovendo campagne di educazione alimentare e fornendo supporto scientifico in materia di nutrizione. Elabora scenari e indicatori sul comportamento alimentare della popolazione.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Difesa e Certificazione</w:t>
      </w:r>
      <w:r w:rsidRPr="00905AAC">
        <w:rPr>
          <w:rFonts w:asciiTheme="minorHAnsi" w:hAnsiTheme="minorHAnsi" w:cstheme="minorHAnsi"/>
        </w:rPr>
        <w:t xml:space="preserve">: </w:t>
      </w:r>
      <w:r w:rsidRPr="00905AAC">
        <w:rPr>
          <w:rFonts w:asciiTheme="minorHAnsi" w:eastAsia="MS Mincho" w:hAnsiTheme="minorHAnsi" w:cstheme="minorHAnsi"/>
        </w:rPr>
        <w:t>s</w:t>
      </w:r>
      <w:r w:rsidRPr="00905AAC">
        <w:rPr>
          <w:rFonts w:asciiTheme="minorHAnsi" w:hAnsiTheme="minorHAnsi" w:cstheme="minorHAnsi"/>
          <w:iCs/>
        </w:rPr>
        <w:t>i occupa della difesa delle piante agrarie, ornamentali e forestali e delle derrate alimentari da agenti biotici e abiotici. Promuove la conservazione e la valorizzazione dell’</w:t>
      </w:r>
      <w:proofErr w:type="spellStart"/>
      <w:r w:rsidRPr="00905AAC">
        <w:rPr>
          <w:rFonts w:asciiTheme="minorHAnsi" w:hAnsiTheme="minorHAnsi" w:cstheme="minorHAnsi"/>
          <w:iCs/>
        </w:rPr>
        <w:t>agrobiodiversità</w:t>
      </w:r>
      <w:proofErr w:type="spellEnd"/>
      <w:r w:rsidRPr="00905AAC">
        <w:rPr>
          <w:rFonts w:asciiTheme="minorHAnsi" w:hAnsiTheme="minorHAnsi" w:cstheme="minorHAnsi"/>
          <w:iCs/>
        </w:rPr>
        <w:t xml:space="preserve"> vegetale con particolare riguardo alla valutazione delle caratteristiche di resistenza a stress. E’ riferimento nazionale per la difesa e la certificazione dei materiali di </w:t>
      </w:r>
      <w:proofErr w:type="spellStart"/>
      <w:r w:rsidRPr="00905AAC">
        <w:rPr>
          <w:rFonts w:asciiTheme="minorHAnsi" w:hAnsiTheme="minorHAnsi" w:cstheme="minorHAnsi"/>
          <w:iCs/>
        </w:rPr>
        <w:t>pre</w:t>
      </w:r>
      <w:proofErr w:type="spellEnd"/>
      <w:r w:rsidRPr="00905AAC">
        <w:rPr>
          <w:rFonts w:asciiTheme="minorHAnsi" w:hAnsiTheme="minorHAnsi" w:cstheme="minorHAnsi"/>
          <w:iCs/>
        </w:rPr>
        <w:t xml:space="preserve">-moltiplicazione e dei materiali </w:t>
      </w:r>
      <w:proofErr w:type="spellStart"/>
      <w:r w:rsidRPr="00905AAC">
        <w:rPr>
          <w:rFonts w:asciiTheme="minorHAnsi" w:hAnsiTheme="minorHAnsi" w:cstheme="minorHAnsi"/>
          <w:iCs/>
        </w:rPr>
        <w:t>sementieri</w:t>
      </w:r>
      <w:proofErr w:type="spellEnd"/>
      <w:r w:rsidRPr="00905AAC">
        <w:rPr>
          <w:rFonts w:asciiTheme="minorHAnsi" w:hAnsiTheme="minorHAnsi" w:cstheme="minorHAnsi"/>
          <w:iCs/>
        </w:rPr>
        <w:t>, inclusa la valutazione per l’iscrizione o il rilascio di privativa di varietà vegetali.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905AAC">
        <w:rPr>
          <w:rFonts w:asciiTheme="minorHAnsi" w:hAnsiTheme="minorHAnsi" w:cstheme="minorHAnsi"/>
          <w:b/>
          <w:u w:val="single"/>
        </w:rPr>
        <w:t>Genomica e Bioinformatica</w:t>
      </w:r>
      <w:r w:rsidRPr="00905AAC">
        <w:rPr>
          <w:rFonts w:asciiTheme="minorHAnsi" w:hAnsiTheme="minorHAnsi" w:cstheme="minorHAnsi"/>
        </w:rPr>
        <w:t xml:space="preserve">: </w:t>
      </w:r>
      <w:r w:rsidRPr="00905AAC">
        <w:rPr>
          <w:rFonts w:asciiTheme="minorHAnsi" w:hAnsiTheme="minorHAnsi" w:cstheme="minorHAnsi"/>
          <w:iCs/>
        </w:rPr>
        <w:t>si occupa di genetica, genomica, bioinformatica, biotecnologie e fisiologia vegetale. Svolge attività finalizzate all’ampliamento delle conoscenze sulla struttura e funzione dei geni e dei genomi e all’applicazione della genetica molecolare nelle specie di interesse agrario.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Ingegneria e Trasformazioni Agroalimentari</w:t>
      </w:r>
      <w:r>
        <w:rPr>
          <w:rFonts w:asciiTheme="minorHAnsi" w:hAnsiTheme="minorHAnsi" w:cstheme="minorHAnsi"/>
        </w:rPr>
        <w:t>: s</w:t>
      </w:r>
      <w:r w:rsidRPr="00905AAC">
        <w:rPr>
          <w:rFonts w:asciiTheme="minorHAnsi" w:hAnsiTheme="minorHAnsi" w:cstheme="minorHAnsi"/>
        </w:rPr>
        <w:t>volge attività nel campo dell'ingegneria dei biosistemi, dei processi agroindustriali e delle trasformazioni, soprattutto ortofrutticole, cerealicole e olivicole, per la gestione sostenibile degli agroecosistemi e delle filiere agricole, agroalimentari e agroindustriali.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05AAC">
        <w:rPr>
          <w:rFonts w:asciiTheme="minorHAnsi" w:hAnsiTheme="minorHAnsi" w:cstheme="minorHAnsi"/>
          <w:b/>
          <w:u w:val="single"/>
        </w:rPr>
        <w:t xml:space="preserve">Politiche e </w:t>
      </w:r>
      <w:proofErr w:type="spellStart"/>
      <w:r w:rsidRPr="00905AAC">
        <w:rPr>
          <w:rFonts w:asciiTheme="minorHAnsi" w:hAnsiTheme="minorHAnsi" w:cstheme="minorHAnsi"/>
          <w:b/>
          <w:u w:val="single"/>
        </w:rPr>
        <w:t>Bioeconomia</w:t>
      </w:r>
      <w:proofErr w:type="spellEnd"/>
      <w:r w:rsidRPr="00905AAC">
        <w:rPr>
          <w:rFonts w:asciiTheme="minorHAnsi" w:hAnsiTheme="minorHAnsi" w:cstheme="minorHAnsi"/>
          <w:b/>
          <w:u w:val="single"/>
        </w:rPr>
        <w:t xml:space="preserve">: </w:t>
      </w:r>
      <w:r>
        <w:rPr>
          <w:rFonts w:asciiTheme="minorHAnsi" w:hAnsiTheme="minorHAnsi" w:cstheme="minorHAnsi"/>
          <w:iCs/>
        </w:rPr>
        <w:t>s</w:t>
      </w:r>
      <w:r w:rsidRPr="00905AAC">
        <w:rPr>
          <w:rFonts w:asciiTheme="minorHAnsi" w:hAnsiTheme="minorHAnsi" w:cstheme="minorHAnsi"/>
          <w:iCs/>
        </w:rPr>
        <w:t>viluppa analisi conoscitive e interpretative delle dinamiche economiche e sociali relative al settore agro-alimentare, forestale e della pesca. Svolge indagini sulle caratteristiche e l’evoluzione delle aree rurali e i rispettivi fattori di competitività. Fornisce supporto nell’elaborazione delle politiche di settore, monitorandone l’evoluzione e valutandone gli effetti sui sistemi. È il riferimento del CREA per la realizzazione di banche dati di settore all’interno del sistema statistico nazionale.</w:t>
      </w:r>
    </w:p>
    <w:p w:rsidR="00D431D6" w:rsidRPr="00905AAC" w:rsidRDefault="00D431D6" w:rsidP="00D431D6">
      <w:pPr>
        <w:spacing w:line="276" w:lineRule="auto"/>
        <w:jc w:val="both"/>
        <w:rPr>
          <w:rFonts w:asciiTheme="minorHAnsi" w:hAnsiTheme="minorHAnsi" w:cstheme="minorHAnsi"/>
        </w:rPr>
      </w:pP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</w:rPr>
        <w:t>Ecco i 6 Centri di filiera:</w:t>
      </w:r>
    </w:p>
    <w:p w:rsidR="00D431D6" w:rsidRPr="00905AAC" w:rsidRDefault="00D431D6" w:rsidP="00D431D6">
      <w:pPr>
        <w:pStyle w:val="NormaleWeb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Cerealicoltura e Colture Industriali</w:t>
      </w:r>
      <w:r w:rsidRPr="00905AAC">
        <w:rPr>
          <w:rFonts w:asciiTheme="minorHAnsi" w:hAnsiTheme="minorHAnsi" w:cstheme="minorHAnsi"/>
        </w:rPr>
        <w:t xml:space="preserve">: </w:t>
      </w:r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si occupa, con un approccio multidisciplinare, delle filiere dei </w:t>
      </w:r>
      <w:r w:rsidRPr="00905AAC">
        <w:rPr>
          <w:rFonts w:asciiTheme="minorHAnsi" w:eastAsia="+mn-ea" w:hAnsiTheme="minorHAnsi" w:cstheme="minorHAnsi"/>
          <w:bCs/>
          <w:color w:val="000000"/>
          <w:kern w:val="24"/>
        </w:rPr>
        <w:t>cereali</w:t>
      </w:r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 e delle </w:t>
      </w:r>
      <w:r w:rsidRPr="00905AAC">
        <w:rPr>
          <w:rFonts w:asciiTheme="minorHAnsi" w:eastAsia="+mn-ea" w:hAnsiTheme="minorHAnsi" w:cstheme="minorHAnsi"/>
          <w:bCs/>
          <w:color w:val="000000"/>
          <w:kern w:val="24"/>
        </w:rPr>
        <w:t>colture industriali</w:t>
      </w:r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 per alimentazione umana, animale e per impieghi </w:t>
      </w:r>
      <w:proofErr w:type="spellStart"/>
      <w:r w:rsidRPr="00905AAC">
        <w:rPr>
          <w:rFonts w:asciiTheme="minorHAnsi" w:eastAsia="+mn-ea" w:hAnsiTheme="minorHAnsi" w:cstheme="minorHAnsi"/>
          <w:color w:val="000000"/>
          <w:kern w:val="24"/>
        </w:rPr>
        <w:t>nofood</w:t>
      </w:r>
      <w:proofErr w:type="spellEnd"/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, garantendo, attraverso anche il </w:t>
      </w:r>
      <w:r w:rsidRPr="00905AAC">
        <w:rPr>
          <w:rFonts w:asciiTheme="minorHAnsi" w:eastAsia="+mn-ea" w:hAnsiTheme="minorHAnsi" w:cstheme="minorHAnsi"/>
          <w:bCs/>
          <w:color w:val="000000"/>
          <w:kern w:val="24"/>
        </w:rPr>
        <w:t xml:space="preserve">miglioramento genetico </w:t>
      </w:r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e le scienze </w:t>
      </w:r>
      <w:proofErr w:type="spellStart"/>
      <w:r w:rsidRPr="00905AAC">
        <w:rPr>
          <w:rFonts w:asciiTheme="minorHAnsi" w:eastAsia="+mn-ea" w:hAnsiTheme="minorHAnsi" w:cstheme="minorHAnsi"/>
          <w:color w:val="000000"/>
          <w:kern w:val="24"/>
        </w:rPr>
        <w:t>omiche</w:t>
      </w:r>
      <w:proofErr w:type="spellEnd"/>
      <w:r w:rsidRPr="00905AAC">
        <w:rPr>
          <w:rFonts w:asciiTheme="minorHAnsi" w:eastAsia="+mn-ea" w:hAnsiTheme="minorHAnsi" w:cstheme="minorHAnsi"/>
          <w:color w:val="000000"/>
          <w:kern w:val="24"/>
        </w:rPr>
        <w:t xml:space="preserve"> per la conservazione e la gestione della biodiversità, la </w:t>
      </w:r>
      <w:r w:rsidRPr="00905AAC">
        <w:rPr>
          <w:rFonts w:asciiTheme="minorHAnsi" w:eastAsia="+mn-ea" w:hAnsiTheme="minorHAnsi" w:cstheme="minorHAnsi"/>
          <w:bCs/>
          <w:color w:val="000000"/>
          <w:kern w:val="24"/>
        </w:rPr>
        <w:t>valorizzazione delle produzioni</w:t>
      </w:r>
      <w:r w:rsidRPr="00905AAC">
        <w:rPr>
          <w:rFonts w:asciiTheme="minorHAnsi" w:eastAsia="+mn-ea" w:hAnsiTheme="minorHAnsi" w:cstheme="minorHAnsi"/>
          <w:color w:val="000000"/>
          <w:kern w:val="24"/>
        </w:rPr>
        <w:t>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Olivicoltura, Frutticoltura, Agrumicoltura:</w:t>
      </w:r>
      <w:r w:rsidRPr="00905AAC">
        <w:rPr>
          <w:rFonts w:asciiTheme="minorHAnsi" w:hAnsiTheme="minorHAnsi" w:cstheme="minorHAnsi"/>
        </w:rPr>
        <w:t xml:space="preserve"> si occupa di coltivazioni arboree: frutta, agrumi e olivo. Svolge attività di ricerca per il miglioramento delle filiere, sviluppando tecnologie per il miglioramento genetico, la propagazione, la sostenibilità delle produzioni e la qualità dei frutti, fino alla valorizzazione dei sottoprodotti. Cura la conservazione, caratterizzazione e valorizzazione delle collezioni frutticole, agrumicole e olivicole.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Foreste e Legno</w:t>
      </w:r>
      <w:r w:rsidRPr="00905AAC">
        <w:rPr>
          <w:rFonts w:asciiTheme="minorHAnsi" w:hAnsiTheme="minorHAnsi" w:cstheme="minorHAnsi"/>
        </w:rPr>
        <w:t xml:space="preserve">: </w:t>
      </w:r>
      <w:r w:rsidRPr="00905AAC">
        <w:rPr>
          <w:rFonts w:asciiTheme="minorHAnsi" w:hAnsiTheme="minorHAnsi" w:cstheme="minorHAnsi"/>
          <w:iCs/>
        </w:rPr>
        <w:t>s</w:t>
      </w:r>
      <w:r w:rsidRPr="00905AAC">
        <w:rPr>
          <w:rFonts w:asciiTheme="minorHAnsi" w:hAnsiTheme="minorHAnsi" w:cstheme="minorHAnsi"/>
        </w:rPr>
        <w:t>volge studi e ricerche per la gestione sostenibile delle foreste e dell’arboricoltura da legno. Miglioramento genetico degli alberi forestali e conservazione e gestione della biodiversità. Valorizzazione delle produzioni legnose e non legnose dei boschi e delle piantagioni forestali.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Orticoltura e Florovivaismo</w:t>
      </w:r>
      <w:r>
        <w:rPr>
          <w:rFonts w:asciiTheme="minorHAnsi" w:hAnsiTheme="minorHAnsi" w:cstheme="minorHAnsi"/>
        </w:rPr>
        <w:t>: s</w:t>
      </w:r>
      <w:r w:rsidRPr="00905AAC">
        <w:rPr>
          <w:rFonts w:asciiTheme="minorHAnsi" w:hAnsiTheme="minorHAnsi" w:cstheme="minorHAnsi"/>
        </w:rPr>
        <w:t>volge ricerche con approcci integrati e multidisciplinari per il miglioramento genetico, la valorizzazione della biodiversità, l’innovazione agronomica e la difesa ecocompatibile di specie coltivate in pieno campo e sotto serra, orticole, aromatiche, floricole - ornamentali, per l’arredo urbano e delle produzioni vivaistiche.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905AAC">
        <w:rPr>
          <w:rFonts w:asciiTheme="minorHAnsi" w:hAnsiTheme="minorHAnsi" w:cstheme="minorHAnsi"/>
          <w:b/>
          <w:u w:val="single"/>
        </w:rPr>
        <w:t xml:space="preserve"> Viticoltura ed Enologia</w:t>
      </w:r>
      <w:r w:rsidRPr="00905AAC">
        <w:rPr>
          <w:rFonts w:asciiTheme="minorHAnsi" w:hAnsiTheme="minorHAnsi" w:cstheme="minorHAnsi"/>
        </w:rPr>
        <w:t xml:space="preserve">: </w:t>
      </w:r>
      <w:r w:rsidRPr="00905AAC">
        <w:rPr>
          <w:rFonts w:asciiTheme="minorHAnsi" w:hAnsiTheme="minorHAnsi" w:cstheme="minorHAnsi"/>
          <w:iCs/>
        </w:rPr>
        <w:t xml:space="preserve">si occupa di viticoltura con riferimento all’uva da tavola e da vino, inclusa la trasformazione enologica. Svolge attività di conservazione e valorizzazione del </w:t>
      </w:r>
      <w:proofErr w:type="spellStart"/>
      <w:r w:rsidRPr="00905AAC">
        <w:rPr>
          <w:rFonts w:asciiTheme="minorHAnsi" w:hAnsiTheme="minorHAnsi" w:cstheme="minorHAnsi"/>
          <w:iCs/>
        </w:rPr>
        <w:t>germoplasma</w:t>
      </w:r>
      <w:proofErr w:type="spellEnd"/>
      <w:r w:rsidRPr="00905AAC">
        <w:rPr>
          <w:rFonts w:asciiTheme="minorHAnsi" w:hAnsiTheme="minorHAnsi" w:cstheme="minorHAnsi"/>
          <w:iCs/>
        </w:rPr>
        <w:t xml:space="preserve"> viticolo nazionale. Promuove tecniche colturali innovative volte a favorire la sostenibilità ambientale, ivi compreso il rapporto suolo-paesaggio-viticoltura, e alla sicurezza alimentare. È attivo negli studi chimici, biologici e sensoriali relativi alla trasformazione delle uve anche attraverso la valorizzazione della biodiversità dei microorganismi fermentativi.</w:t>
      </w:r>
    </w:p>
    <w:p w:rsidR="00D431D6" w:rsidRPr="00905AAC" w:rsidRDefault="00D431D6" w:rsidP="00D431D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905AAC">
        <w:rPr>
          <w:rFonts w:asciiTheme="minorHAnsi" w:hAnsiTheme="minorHAnsi" w:cstheme="minorHAnsi"/>
          <w:b/>
          <w:u w:val="single"/>
        </w:rPr>
        <w:t>Zootecnia e Acquacoltura</w:t>
      </w:r>
      <w:r>
        <w:rPr>
          <w:rFonts w:asciiTheme="minorHAnsi" w:hAnsiTheme="minorHAnsi" w:cstheme="minorHAnsi"/>
        </w:rPr>
        <w:t>: s</w:t>
      </w:r>
      <w:r w:rsidRPr="00905AAC">
        <w:rPr>
          <w:rFonts w:asciiTheme="minorHAnsi" w:hAnsiTheme="minorHAnsi" w:cstheme="minorHAnsi"/>
        </w:rPr>
        <w:t>i occupa di zootecnia ed acquacoltura, realizzando programmi di miglioramento genetico e sviluppando innovazioni nell'ambito dei prodotti di origine animale e del controllo della loro sofisticazione, nonché degli impianti e delle tecnologie per l'ottimizzazione degli allevamenti. Il centro svolge attività di conservazione della biodiversità zootecnica, nonché miglioramento genetico delle specie foraggere e proteiche per l'alimentazione zootecnica.</w:t>
      </w:r>
    </w:p>
    <w:p w:rsidR="00D431D6" w:rsidRPr="00905AAC" w:rsidRDefault="00D431D6" w:rsidP="00D431D6">
      <w:pPr>
        <w:rPr>
          <w:rFonts w:asciiTheme="minorHAnsi" w:hAnsiTheme="minorHAnsi" w:cstheme="minorHAnsi"/>
          <w:color w:val="222222"/>
          <w:spacing w:val="11"/>
          <w:shd w:val="clear" w:color="auto" w:fill="FFFFFF"/>
        </w:rPr>
      </w:pPr>
    </w:p>
    <w:sectPr w:rsidR="00D431D6" w:rsidRPr="00905AAC">
      <w:headerReference w:type="default" r:id="rId7"/>
      <w:footerReference w:type="default" r:id="rId8"/>
      <w:pgSz w:w="11906" w:h="16838"/>
      <w:pgMar w:top="1701" w:right="1134" w:bottom="156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DB" w:rsidRDefault="00F55EDB">
      <w:r>
        <w:separator/>
      </w:r>
    </w:p>
  </w:endnote>
  <w:endnote w:type="continuationSeparator" w:id="0">
    <w:p w:rsidR="00F55EDB" w:rsidRDefault="00F5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7" w:type="dxa"/>
      <w:tblInd w:w="-600" w:type="dxa"/>
      <w:tblLayout w:type="fixed"/>
      <w:tblLook w:val="0000" w:firstRow="0" w:lastRow="0" w:firstColumn="0" w:lastColumn="0" w:noHBand="0" w:noVBand="0"/>
    </w:tblPr>
    <w:tblGrid>
      <w:gridCol w:w="11197"/>
    </w:tblGrid>
    <w:tr w:rsidR="002363CC" w:rsidRPr="002363CC" w:rsidTr="00A174F0">
      <w:tc>
        <w:tcPr>
          <w:tcW w:w="4308" w:type="dxa"/>
          <w:shd w:val="clear" w:color="auto" w:fill="auto"/>
        </w:tcPr>
        <w:tbl>
          <w:tblPr>
            <w:tblW w:w="11197" w:type="dxa"/>
            <w:tblLayout w:type="fixed"/>
            <w:tblLook w:val="0000" w:firstRow="0" w:lastRow="0" w:firstColumn="0" w:lastColumn="0" w:noHBand="0" w:noVBand="0"/>
          </w:tblPr>
          <w:tblGrid>
            <w:gridCol w:w="4308"/>
            <w:gridCol w:w="6889"/>
          </w:tblGrid>
          <w:tr w:rsidR="002363CC" w:rsidRPr="00C01809" w:rsidTr="00A174F0">
            <w:tc>
              <w:tcPr>
                <w:tcW w:w="4308" w:type="dxa"/>
                <w:shd w:val="clear" w:color="auto" w:fill="auto"/>
              </w:tcPr>
              <w:p w:rsidR="002363CC" w:rsidRPr="00D431D6" w:rsidRDefault="002363CC" w:rsidP="00A174F0">
                <w:pPr>
                  <w:pStyle w:val="Testonormale"/>
                  <w:ind w:left="316" w:right="-981"/>
                  <w:jc w:val="both"/>
                  <w:rPr>
                    <w:rFonts w:ascii="Sylfaen" w:hAnsi="Sylfaen" w:cs="Trebuchet MS"/>
                    <w:b/>
                    <w:noProof/>
                    <w:color w:val="288037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lang w:val="en-US"/>
                  </w:rPr>
                  <w:t xml:space="preserve">UFFICIO  STAMPA </w:t>
                </w:r>
              </w:p>
            </w:tc>
            <w:tc>
              <w:tcPr>
                <w:tcW w:w="6889" w:type="dxa"/>
              </w:tcPr>
              <w:p w:rsidR="002363CC" w:rsidRPr="00D431D6" w:rsidRDefault="002363CC" w:rsidP="00A174F0">
                <w:pPr>
                  <w:pStyle w:val="Testonormale"/>
                  <w:ind w:left="-1079" w:right="458"/>
                  <w:jc w:val="right"/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</w:rPr>
                </w:pPr>
                <w:r w:rsidRPr="00D431D6">
                  <w:rPr>
                    <w:rFonts w:ascii="Sylfaen" w:hAnsi="Sylfaen" w:cs="Trebuchet MS"/>
                    <w:b/>
                    <w:color w:val="288037"/>
                    <w:sz w:val="22"/>
                    <w:szCs w:val="22"/>
                  </w:rPr>
                  <w:t>CRE</w:t>
                </w:r>
                <w:r w:rsidR="00CD21CD" w:rsidRPr="00D431D6">
                  <w:rPr>
                    <w:rFonts w:ascii="Sylfaen" w:hAnsi="Sylfaen" w:cs="Trebuchet MS"/>
                    <w:b/>
                    <w:color w:val="4472C4"/>
                    <w:sz w:val="22"/>
                    <w:szCs w:val="22"/>
                  </w:rPr>
                  <w:t>A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</w:rPr>
                  <w:t xml:space="preserve"> – via PO, 14 – 00198 Roma</w:t>
                </w:r>
              </w:p>
            </w:tc>
          </w:tr>
          <w:tr w:rsidR="002363CC" w:rsidRPr="00E062D4" w:rsidTr="00A174F0">
            <w:tc>
              <w:tcPr>
                <w:tcW w:w="4308" w:type="dxa"/>
                <w:shd w:val="clear" w:color="auto" w:fill="auto"/>
              </w:tcPr>
              <w:p w:rsidR="00845ECB" w:rsidRPr="005D219C" w:rsidRDefault="00CD21CD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</w:pPr>
                <w:r w:rsidRPr="005D219C"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  <w:t xml:space="preserve">Coordinatore  </w:t>
                </w:r>
                <w:r w:rsidR="002363CC" w:rsidRPr="005D219C">
                  <w:rPr>
                    <w:rFonts w:ascii="Sylfaen" w:hAnsi="Sylfaen"/>
                    <w:b/>
                    <w:noProof/>
                    <w:color w:val="4472C4"/>
                    <w:sz w:val="18"/>
                    <w:szCs w:val="18"/>
                  </w:rPr>
                  <w:t xml:space="preserve">CRISTINA GIANNETTI    </w:t>
                </w:r>
              </w:p>
              <w:p w:rsidR="00845ECB" w:rsidRDefault="00845ECB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r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Tel 06 47 836 402</w:t>
                </w:r>
              </w:p>
              <w:p w:rsidR="002363CC" w:rsidRDefault="00845ECB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r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Cell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345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045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17</w:t>
                </w:r>
                <w:r w:rsidR="002363CC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 xml:space="preserve"> </w:t>
                </w:r>
                <w:r w:rsidR="002363CC" w:rsidRPr="00E062D4"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  <w:t>07</w:t>
                </w:r>
              </w:p>
              <w:p w:rsidR="00CD21CD" w:rsidRDefault="00F55EDB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288037"/>
                    <w:sz w:val="16"/>
                    <w:szCs w:val="16"/>
                  </w:rPr>
                </w:pPr>
                <w:hyperlink r:id="rId1" w:history="1">
                  <w:r w:rsidR="00EC7B4E" w:rsidRPr="00F427D7">
                    <w:rPr>
                      <w:rStyle w:val="Collegamentoipertestuale"/>
                      <w:rFonts w:ascii="Sylfaen" w:hAnsi="Sylfaen"/>
                      <w:b/>
                      <w:noProof/>
                      <w:sz w:val="16"/>
                      <w:szCs w:val="16"/>
                    </w:rPr>
                    <w:t>cristina.giannetti@crea.gov.it</w:t>
                  </w:r>
                </w:hyperlink>
              </w:p>
              <w:p w:rsidR="00EC7B4E" w:rsidRPr="00EC7B4E" w:rsidRDefault="00EC7B4E" w:rsidP="00A174F0">
                <w:pPr>
                  <w:ind w:left="318" w:right="-981"/>
                  <w:jc w:val="both"/>
                  <w:rPr>
                    <w:rFonts w:ascii="Sylfaen" w:hAnsi="Sylfaen"/>
                    <w:b/>
                    <w:noProof/>
                    <w:color w:val="0070C0"/>
                    <w:sz w:val="16"/>
                    <w:szCs w:val="16"/>
                  </w:rPr>
                </w:pPr>
                <w:r w:rsidRPr="00EC7B4E">
                  <w:rPr>
                    <w:rFonts w:ascii="Sylfaen" w:hAnsi="Sylfaen"/>
                    <w:b/>
                    <w:noProof/>
                    <w:color w:val="0070C0"/>
                    <w:sz w:val="16"/>
                    <w:szCs w:val="16"/>
                  </w:rPr>
                  <w:t>http://www.crea.gov.it/ufficio-stampa</w:t>
                </w:r>
              </w:p>
            </w:tc>
            <w:tc>
              <w:tcPr>
                <w:tcW w:w="6889" w:type="dxa"/>
              </w:tcPr>
              <w:p w:rsidR="002363CC" w:rsidRPr="00D431D6" w:rsidRDefault="002363CC" w:rsidP="00A174F0">
                <w:pPr>
                  <w:pStyle w:val="Testonormale"/>
                  <w:ind w:left="-227" w:right="459"/>
                  <w:jc w:val="right"/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T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+39 06 478361  </w:t>
                </w:r>
                <w:r w:rsidRPr="00C01809">
                  <w:rPr>
                    <w:rFonts w:ascii="Sylfaen" w:hAnsi="Sylfaen" w:cs="Arial"/>
                    <w:b/>
                    <w:noProof/>
                    <w:color w:val="288037"/>
                    <w:sz w:val="18"/>
                    <w:szCs w:val="18"/>
                    <w:lang w:val="en-US"/>
                  </w:rPr>
                  <w:t>∫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F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+39 06 47836.320</w:t>
                </w:r>
              </w:p>
              <w:p w:rsidR="002363CC" w:rsidRPr="00D431D6" w:rsidRDefault="002363CC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>@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  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  <w:t>stampa@crea.gov.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it  </w:t>
                </w:r>
                <w:r w:rsidRPr="00C01809">
                  <w:rPr>
                    <w:rFonts w:ascii="Sylfaen" w:hAnsi="Sylfaen" w:cs="Arial"/>
                    <w:b/>
                    <w:noProof/>
                    <w:color w:val="288037"/>
                    <w:sz w:val="18"/>
                    <w:szCs w:val="18"/>
                    <w:lang w:val="en-US"/>
                  </w:rPr>
                  <w:t>∫</w:t>
                </w:r>
                <w:r w:rsidRPr="00D431D6">
                  <w:rPr>
                    <w:rFonts w:ascii="Sylfaen" w:hAnsi="Sylfaen" w:cs="Trebuchet MS"/>
                    <w:b/>
                    <w:noProof/>
                    <w:color w:val="288037"/>
                    <w:sz w:val="16"/>
                    <w:szCs w:val="16"/>
                    <w:lang w:val="en-US"/>
                  </w:rPr>
                  <w:t>  </w:t>
                </w: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W</w:t>
                </w:r>
                <w:r w:rsidRPr="00D431D6">
                  <w:rPr>
                    <w:rFonts w:ascii="Sylfaen" w:hAnsi="Sylfaen" w:cs="Trebuchet MS"/>
                    <w:b/>
                    <w:color w:val="288037"/>
                    <w:sz w:val="16"/>
                    <w:szCs w:val="16"/>
                    <w:lang w:val="en-US"/>
                  </w:rPr>
                  <w:t>  </w:t>
                </w:r>
                <w:hyperlink r:id="rId2" w:history="1">
                  <w:r w:rsidRPr="00D431D6">
                    <w:rPr>
                      <w:rStyle w:val="Collegamentoipertestuale"/>
                      <w:rFonts w:ascii="Sylfaen" w:hAnsi="Sylfaen" w:cs="Trebuchet MS"/>
                      <w:b/>
                      <w:sz w:val="16"/>
                      <w:szCs w:val="16"/>
                      <w:lang w:val="en-US"/>
                    </w:rPr>
                    <w:t>www.crea.gov.it</w:t>
                  </w:r>
                </w:hyperlink>
              </w:p>
              <w:p w:rsidR="002363CC" w:rsidRPr="00D431D6" w:rsidRDefault="002363CC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 xml:space="preserve">Twitter  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8"/>
                    <w:szCs w:val="18"/>
                    <w:lang w:val="en-US"/>
                  </w:rPr>
                  <w:t>CREA_Ricerca</w:t>
                </w:r>
                <w:proofErr w:type="spellEnd"/>
              </w:p>
              <w:p w:rsidR="00CD21CD" w:rsidRPr="00D431D6" w:rsidRDefault="00CD21CD" w:rsidP="00A174F0">
                <w:pPr>
                  <w:pStyle w:val="Testonormale"/>
                  <w:ind w:left="-1077" w:right="459"/>
                  <w:jc w:val="right"/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</w:pPr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FACEBOOK   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crea</w:t>
                </w:r>
                <w:proofErr w:type="spellEnd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 xml:space="preserve"> -</w:t>
                </w:r>
                <w:proofErr w:type="spellStart"/>
                <w:r w:rsidRPr="00D431D6">
                  <w:rPr>
                    <w:rFonts w:ascii="Sylfaen" w:hAnsi="Sylfaen" w:cs="Trebuchet MS"/>
                    <w:b/>
                    <w:smallCaps/>
                    <w:color w:val="288037"/>
                    <w:sz w:val="16"/>
                    <w:szCs w:val="16"/>
                    <w:lang w:val="en-US"/>
                  </w:rPr>
                  <w:t>ricerca</w:t>
                </w:r>
                <w:proofErr w:type="spellEnd"/>
              </w:p>
              <w:p w:rsidR="002363CC" w:rsidRPr="00E062D4" w:rsidRDefault="002363CC" w:rsidP="00A174F0">
                <w:pPr>
                  <w:spacing w:before="60"/>
                  <w:ind w:left="-1079" w:right="456"/>
                  <w:jc w:val="right"/>
                  <w:rPr>
                    <w:rFonts w:ascii="Sylfaen" w:hAnsi="Sylfaen"/>
                    <w:b/>
                    <w:color w:val="288037"/>
                    <w:sz w:val="16"/>
                    <w:szCs w:val="16"/>
                    <w:lang w:val="en-US"/>
                  </w:rPr>
                </w:pPr>
              </w:p>
            </w:tc>
          </w:tr>
        </w:tbl>
        <w:p w:rsidR="002363CC" w:rsidRPr="002363CC" w:rsidRDefault="002363CC" w:rsidP="002363CC">
          <w:pPr>
            <w:suppressAutoHyphens w:val="0"/>
            <w:ind w:left="316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  <w:lang w:val="en-US" w:eastAsia="it-IT"/>
            </w:rPr>
          </w:pPr>
        </w:p>
      </w:tc>
    </w:tr>
    <w:tr w:rsidR="002363CC" w:rsidRPr="002363CC" w:rsidTr="00A174F0">
      <w:tc>
        <w:tcPr>
          <w:tcW w:w="4308" w:type="dxa"/>
          <w:shd w:val="clear" w:color="auto" w:fill="auto"/>
        </w:tcPr>
        <w:p w:rsidR="002363CC" w:rsidRPr="002363CC" w:rsidRDefault="002363CC" w:rsidP="002363CC">
          <w:pPr>
            <w:suppressAutoHyphens w:val="0"/>
            <w:ind w:left="318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  <w:lang w:eastAsia="it-IT"/>
            </w:rPr>
          </w:pPr>
        </w:p>
      </w:tc>
    </w:tr>
  </w:tbl>
  <w:p w:rsidR="00C8792D" w:rsidRDefault="00C8792D" w:rsidP="002363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DB" w:rsidRDefault="00F55EDB">
      <w:r>
        <w:separator/>
      </w:r>
    </w:p>
  </w:footnote>
  <w:footnote w:type="continuationSeparator" w:id="0">
    <w:p w:rsidR="00F55EDB" w:rsidRDefault="00F5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27" w:rsidRPr="007B2AD6" w:rsidRDefault="004F4F15" w:rsidP="00A64827">
    <w:pPr>
      <w:spacing w:line="276" w:lineRule="auto"/>
      <w:ind w:right="142"/>
      <w:rPr>
        <w:rFonts w:ascii="Garamond" w:hAnsi="Garamond" w:cs="Garamond"/>
        <w:b/>
        <w:sz w:val="40"/>
        <w:szCs w:val="4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3696335</wp:posOffset>
              </wp:positionH>
              <wp:positionV relativeFrom="paragraph">
                <wp:posOffset>371475</wp:posOffset>
              </wp:positionV>
              <wp:extent cx="2769235" cy="494030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235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27" w:rsidRPr="009B7125" w:rsidRDefault="00CD21CD" w:rsidP="00A64827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uffici</w:t>
                          </w:r>
                          <w:r w:rsidR="009B7125" w:rsidRPr="005D219C">
                            <w:rPr>
                              <w:rFonts w:ascii="Courier New" w:hAnsi="Courier New" w:cs="Courier New"/>
                              <w:b/>
                              <w:color w:val="4472C4"/>
                              <w:sz w:val="28"/>
                              <w:szCs w:val="28"/>
                            </w:rPr>
                            <w:t>o</w:t>
                          </w:r>
                          <w:proofErr w:type="gramEnd"/>
                        </w:p>
                        <w:p w:rsidR="00A64827" w:rsidRPr="009B7125" w:rsidRDefault="009B7125" w:rsidP="00A64827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</w:pPr>
                          <w:proofErr w:type="gramStart"/>
                          <w:r w:rsidRPr="009B7125">
                            <w:rPr>
                              <w:rFonts w:ascii="Courier New" w:hAnsi="Courier New" w:cs="Courier New"/>
                              <w:b/>
                              <w:color w:val="538135"/>
                              <w:sz w:val="28"/>
                              <w:szCs w:val="28"/>
                            </w:rPr>
                            <w:t>stamp</w:t>
                          </w:r>
                          <w:r w:rsidRPr="009B7125">
                            <w:rPr>
                              <w:rFonts w:ascii="Courier New" w:hAnsi="Courier New" w:cs="Courier New"/>
                              <w:b/>
                              <w:color w:val="2F5496"/>
                              <w:sz w:val="28"/>
                              <w:szCs w:val="28"/>
                            </w:rPr>
                            <w:t>a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05pt;margin-top:29.25pt;width:218.05pt;height:38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" stroked="f">
              <v:textbox style="mso-fit-shape-to-text:t">
                <w:txbxContent>
                  <w:p w:rsidR="00A64827" w:rsidRPr="009B7125" w:rsidRDefault="00CD21CD" w:rsidP="00A64827">
                    <w:pPr>
                      <w:jc w:val="center"/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uffici</w:t>
                    </w:r>
                    <w:r w:rsidR="009B7125" w:rsidRPr="005D219C">
                      <w:rPr>
                        <w:rFonts w:ascii="Courier New" w:hAnsi="Courier New" w:cs="Courier New"/>
                        <w:b/>
                        <w:color w:val="4472C4"/>
                        <w:sz w:val="28"/>
                        <w:szCs w:val="28"/>
                      </w:rPr>
                      <w:t>o</w:t>
                    </w:r>
                    <w:proofErr w:type="gramEnd"/>
                  </w:p>
                  <w:p w:rsidR="00A64827" w:rsidRPr="009B7125" w:rsidRDefault="009B7125" w:rsidP="00A64827">
                    <w:pPr>
                      <w:jc w:val="center"/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</w:pPr>
                    <w:proofErr w:type="gramStart"/>
                    <w:r w:rsidRPr="009B7125">
                      <w:rPr>
                        <w:rFonts w:ascii="Courier New" w:hAnsi="Courier New" w:cs="Courier New"/>
                        <w:b/>
                        <w:color w:val="538135"/>
                        <w:sz w:val="28"/>
                        <w:szCs w:val="28"/>
                      </w:rPr>
                      <w:t>stamp</w:t>
                    </w:r>
                    <w:r w:rsidRPr="009B7125">
                      <w:rPr>
                        <w:rFonts w:ascii="Courier New" w:hAnsi="Courier New" w:cs="Courier New"/>
                        <w:b/>
                        <w:color w:val="2F5496"/>
                        <w:sz w:val="28"/>
                        <w:szCs w:val="28"/>
                      </w:rPr>
                      <w:t>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BE6637">
      <w:rPr>
        <w:noProof/>
        <w:lang w:eastAsia="it-IT"/>
      </w:rPr>
      <w:drawing>
        <wp:inline distT="0" distB="0" distL="0" distR="0">
          <wp:extent cx="1909445" cy="104394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792D">
      <w:t xml:space="preserve"> </w:t>
    </w:r>
    <w:r w:rsidR="00A64827">
      <w:t xml:space="preserve">                                    </w:t>
    </w:r>
  </w:p>
  <w:p w:rsidR="004931CD" w:rsidRDefault="004931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C61E5"/>
    <w:multiLevelType w:val="hybridMultilevel"/>
    <w:tmpl w:val="850A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1D6"/>
    <w:multiLevelType w:val="hybridMultilevel"/>
    <w:tmpl w:val="E946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132B"/>
    <w:multiLevelType w:val="hybridMultilevel"/>
    <w:tmpl w:val="A7B8A894"/>
    <w:lvl w:ilvl="0" w:tplc="BA18D51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1BC2"/>
    <w:multiLevelType w:val="hybridMultilevel"/>
    <w:tmpl w:val="60B8E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6EF"/>
    <w:multiLevelType w:val="hybridMultilevel"/>
    <w:tmpl w:val="A0DA3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47BB"/>
    <w:multiLevelType w:val="hybridMultilevel"/>
    <w:tmpl w:val="42BA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50F8"/>
    <w:multiLevelType w:val="hybridMultilevel"/>
    <w:tmpl w:val="1444D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6B57"/>
    <w:multiLevelType w:val="hybridMultilevel"/>
    <w:tmpl w:val="FE6C36EE"/>
    <w:lvl w:ilvl="0" w:tplc="44C22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FF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13435"/>
    <w:multiLevelType w:val="hybridMultilevel"/>
    <w:tmpl w:val="0BAE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0AB4"/>
    <w:multiLevelType w:val="hybridMultilevel"/>
    <w:tmpl w:val="BE8C7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E7C4A"/>
    <w:multiLevelType w:val="hybridMultilevel"/>
    <w:tmpl w:val="0E74C7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3A70"/>
    <w:multiLevelType w:val="hybridMultilevel"/>
    <w:tmpl w:val="38B2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37DF"/>
    <w:multiLevelType w:val="hybridMultilevel"/>
    <w:tmpl w:val="A0987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65E3A"/>
    <w:multiLevelType w:val="hybridMultilevel"/>
    <w:tmpl w:val="24D66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1C9E"/>
    <w:multiLevelType w:val="hybridMultilevel"/>
    <w:tmpl w:val="2C8A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8A0"/>
    <w:multiLevelType w:val="hybridMultilevel"/>
    <w:tmpl w:val="D5F6F1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52E85"/>
    <w:multiLevelType w:val="hybridMultilevel"/>
    <w:tmpl w:val="9E02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12"/>
  </w:num>
  <w:num w:numId="15">
    <w:abstractNumId w:val="11"/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4E"/>
    <w:rsid w:val="00054B5C"/>
    <w:rsid w:val="00080410"/>
    <w:rsid w:val="000F6825"/>
    <w:rsid w:val="001122FE"/>
    <w:rsid w:val="00136DA6"/>
    <w:rsid w:val="001930AF"/>
    <w:rsid w:val="001C22BC"/>
    <w:rsid w:val="001E25D1"/>
    <w:rsid w:val="0023181F"/>
    <w:rsid w:val="002363CC"/>
    <w:rsid w:val="0024254B"/>
    <w:rsid w:val="00265B3C"/>
    <w:rsid w:val="0026674E"/>
    <w:rsid w:val="002A0AD3"/>
    <w:rsid w:val="002A2EED"/>
    <w:rsid w:val="002C61F9"/>
    <w:rsid w:val="002C699E"/>
    <w:rsid w:val="00351A35"/>
    <w:rsid w:val="00384A80"/>
    <w:rsid w:val="00384F8E"/>
    <w:rsid w:val="0039317B"/>
    <w:rsid w:val="003A703F"/>
    <w:rsid w:val="003D26D6"/>
    <w:rsid w:val="003E1A9C"/>
    <w:rsid w:val="004125CD"/>
    <w:rsid w:val="0047778A"/>
    <w:rsid w:val="004931CD"/>
    <w:rsid w:val="004A75CD"/>
    <w:rsid w:val="004F4F15"/>
    <w:rsid w:val="0057324A"/>
    <w:rsid w:val="00576ECD"/>
    <w:rsid w:val="00584BF6"/>
    <w:rsid w:val="00593DAF"/>
    <w:rsid w:val="005D219C"/>
    <w:rsid w:val="005D6F0E"/>
    <w:rsid w:val="00605742"/>
    <w:rsid w:val="00632899"/>
    <w:rsid w:val="006736DF"/>
    <w:rsid w:val="006A07B8"/>
    <w:rsid w:val="006A14B2"/>
    <w:rsid w:val="006D7523"/>
    <w:rsid w:val="006E7D62"/>
    <w:rsid w:val="00710B00"/>
    <w:rsid w:val="007437BA"/>
    <w:rsid w:val="007A7B7F"/>
    <w:rsid w:val="007B2AD6"/>
    <w:rsid w:val="007C21B3"/>
    <w:rsid w:val="007D7826"/>
    <w:rsid w:val="008073B4"/>
    <w:rsid w:val="008169B5"/>
    <w:rsid w:val="00845ECB"/>
    <w:rsid w:val="00855E2A"/>
    <w:rsid w:val="008A4F2B"/>
    <w:rsid w:val="008C3085"/>
    <w:rsid w:val="008D0FDC"/>
    <w:rsid w:val="009004B2"/>
    <w:rsid w:val="009A1A7B"/>
    <w:rsid w:val="009B7125"/>
    <w:rsid w:val="009C6E48"/>
    <w:rsid w:val="00A13732"/>
    <w:rsid w:val="00A174F0"/>
    <w:rsid w:val="00A2541A"/>
    <w:rsid w:val="00A64827"/>
    <w:rsid w:val="00A665D7"/>
    <w:rsid w:val="00A761B4"/>
    <w:rsid w:val="00A961F6"/>
    <w:rsid w:val="00A96A40"/>
    <w:rsid w:val="00AA736D"/>
    <w:rsid w:val="00B51077"/>
    <w:rsid w:val="00B52DBD"/>
    <w:rsid w:val="00B80002"/>
    <w:rsid w:val="00B922F2"/>
    <w:rsid w:val="00BA5CC6"/>
    <w:rsid w:val="00BB56AD"/>
    <w:rsid w:val="00BE6637"/>
    <w:rsid w:val="00C06784"/>
    <w:rsid w:val="00C21B85"/>
    <w:rsid w:val="00C40A14"/>
    <w:rsid w:val="00C46B8B"/>
    <w:rsid w:val="00C6237E"/>
    <w:rsid w:val="00C83CA6"/>
    <w:rsid w:val="00C8792D"/>
    <w:rsid w:val="00CD21CD"/>
    <w:rsid w:val="00D321DC"/>
    <w:rsid w:val="00D431D6"/>
    <w:rsid w:val="00D474B0"/>
    <w:rsid w:val="00D52E5C"/>
    <w:rsid w:val="00D65BCA"/>
    <w:rsid w:val="00D73B38"/>
    <w:rsid w:val="00D86610"/>
    <w:rsid w:val="00DC4FEB"/>
    <w:rsid w:val="00E036D8"/>
    <w:rsid w:val="00E45312"/>
    <w:rsid w:val="00E62957"/>
    <w:rsid w:val="00E81721"/>
    <w:rsid w:val="00EC7B4E"/>
    <w:rsid w:val="00EE066E"/>
    <w:rsid w:val="00EF5F4B"/>
    <w:rsid w:val="00F04E96"/>
    <w:rsid w:val="00F179E3"/>
    <w:rsid w:val="00F42445"/>
    <w:rsid w:val="00F55EDB"/>
    <w:rsid w:val="00F66993"/>
    <w:rsid w:val="00F80616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FD84F-66FF-4D48-B61D-8C36764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4">
    <w:name w:val="WW8Num1z4"/>
    <w:rPr>
      <w:b w:val="0"/>
      <w:i w:val="0"/>
      <w:color w:val="auto"/>
      <w:u w:val="non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st">
    <w:name w:val="st"/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apple-converted-space">
    <w:name w:val="apple-converted-space"/>
  </w:style>
  <w:style w:type="character" w:styleId="Enfasigrassetto">
    <w:name w:val="Strong"/>
    <w:qFormat/>
    <w:rPr>
      <w:b/>
      <w:bCs/>
    </w:rPr>
  </w:style>
  <w:style w:type="character" w:customStyle="1" w:styleId="Titolo1Carattere">
    <w:name w:val="Titolo 1 Carattere"/>
    <w:rPr>
      <w:b/>
      <w:bCs/>
      <w:kern w:val="1"/>
      <w:sz w:val="48"/>
      <w:szCs w:val="48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next w:val="Corpotesto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styleId="Testonormale">
    <w:name w:val="Plain Text"/>
    <w:basedOn w:val="Normale"/>
    <w:link w:val="TestonormaleCarattere"/>
    <w:rPr>
      <w:rFonts w:ascii="Trebuchet MS" w:hAnsi="Trebuchet MS"/>
      <w:sz w:val="20"/>
      <w:szCs w:val="20"/>
    </w:rPr>
  </w:style>
  <w:style w:type="paragraph" w:customStyle="1" w:styleId="CarattereCarattere">
    <w:name w:val="Carattere Caratter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arattereCarattereCarattereCarattereCarattereCharCharCarattereCharChar0">
    <w:name w:val="Carattere Carattere Carattere Carattere Carattere Char Char Carattere Char Char"/>
    <w:basedOn w:val="Normale"/>
    <w:pPr>
      <w:snapToGrid w:val="0"/>
      <w:spacing w:after="160" w:line="240" w:lineRule="exact"/>
    </w:pPr>
    <w:rPr>
      <w:rFonts w:ascii="Verdana" w:hAnsi="Verdana" w:cs="Verdana"/>
      <w:lang w:val="en-US"/>
    </w:rPr>
  </w:style>
  <w:style w:type="paragraph" w:styleId="Rientrocorpodeltesto">
    <w:name w:val="Body Text Indent"/>
    <w:basedOn w:val="Normale"/>
    <w:semiHidden/>
    <w:pPr>
      <w:ind w:left="-36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rsid w:val="007B2AD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3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63CC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2363CC"/>
    <w:rPr>
      <w:sz w:val="24"/>
      <w:szCs w:val="24"/>
      <w:lang w:eastAsia="ar-SA"/>
    </w:rPr>
  </w:style>
  <w:style w:type="character" w:customStyle="1" w:styleId="TestonormaleCarattere">
    <w:name w:val="Testo normale Carattere"/>
    <w:link w:val="Testonormale"/>
    <w:rsid w:val="002363CC"/>
    <w:rPr>
      <w:rFonts w:ascii="Trebuchet MS" w:hAnsi="Trebuchet MS" w:cs="Trebuchet MS"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EC7B4E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31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31D6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431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xmsonormal">
    <w:name w:val="x_msonormal"/>
    <w:basedOn w:val="Normale"/>
    <w:rsid w:val="00D431D6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ph">
    <w:name w:val="paragraph"/>
    <w:basedOn w:val="Normale"/>
    <w:rsid w:val="00D431D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D431D6"/>
  </w:style>
  <w:style w:type="character" w:customStyle="1" w:styleId="contextualspellingandgrammarerror">
    <w:name w:val="contextualspellingandgrammarerror"/>
    <w:rsid w:val="00D431D6"/>
  </w:style>
  <w:style w:type="character" w:customStyle="1" w:styleId="spellingerror">
    <w:name w:val="spellingerror"/>
    <w:rsid w:val="00D431D6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1D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.gov.it" TargetMode="External"/><Relationship Id="rId1" Type="http://schemas.openxmlformats.org/officeDocument/2006/relationships/hyperlink" Target="mailto:cristina.giannetti@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o.bisoffi\Documenti\A\CRA\Presidente-DG-DC-Servizi\Carta%20intestata\2012\COL-D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COL-DG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Acer</Company>
  <LinksUpToDate>false</LinksUpToDate>
  <CharactersWithSpaces>7289</CharactersWithSpaces>
  <SharedDoc>false</SharedDoc>
  <HLinks>
    <vt:vector size="12" baseType="variant"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mailto:cristina.giannetti@crea.gov.it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Cristina Giannetti</dc:creator>
  <cp:keywords>ll</cp:keywords>
  <cp:lastModifiedBy>Manuela</cp:lastModifiedBy>
  <cp:revision>2</cp:revision>
  <cp:lastPrinted>2015-06-30T10:54:00Z</cp:lastPrinted>
  <dcterms:created xsi:type="dcterms:W3CDTF">2020-06-08T13:42:00Z</dcterms:created>
  <dcterms:modified xsi:type="dcterms:W3CDTF">2020-06-08T13:42:00Z</dcterms:modified>
</cp:coreProperties>
</file>