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03A" w:rsidRPr="00134487" w:rsidRDefault="001A703A" w:rsidP="001A703A">
      <w:pPr>
        <w:jc w:val="both"/>
        <w:rPr>
          <w:rFonts w:ascii="Arial" w:hAnsi="Arial" w:cs="Arial"/>
          <w:color w:val="000000"/>
          <w:sz w:val="20"/>
          <w:szCs w:val="20"/>
        </w:rPr>
      </w:pPr>
      <w:r w:rsidRPr="00134487">
        <w:rPr>
          <w:rFonts w:ascii="Arial" w:hAnsi="Arial" w:cs="Arial"/>
          <w:bCs/>
          <w:color w:val="000000"/>
          <w:sz w:val="20"/>
          <w:szCs w:val="20"/>
        </w:rPr>
        <w:t>INFORMATIVA IN MATERIA DI TRATTAMENTO DEI DATI PERSONALI.</w:t>
      </w:r>
    </w:p>
    <w:p w:rsidR="001A703A" w:rsidRPr="00134487" w:rsidRDefault="001A703A" w:rsidP="001A703A">
      <w:pPr>
        <w:rPr>
          <w:rFonts w:ascii="Arial" w:hAnsi="Arial" w:cs="Arial"/>
          <w:i/>
          <w:iCs/>
          <w:color w:val="000000"/>
          <w:sz w:val="20"/>
          <w:szCs w:val="20"/>
        </w:rPr>
      </w:pPr>
    </w:p>
    <w:p w:rsidR="001A703A" w:rsidRPr="00134487" w:rsidRDefault="001A703A" w:rsidP="001A703A">
      <w:pPr>
        <w:rPr>
          <w:rFonts w:ascii="Arial" w:hAnsi="Arial" w:cs="Arial"/>
          <w:color w:val="000000"/>
          <w:sz w:val="20"/>
          <w:szCs w:val="20"/>
        </w:rPr>
      </w:pPr>
      <w:proofErr w:type="spellStart"/>
      <w:r w:rsidRPr="00134487">
        <w:rPr>
          <w:rFonts w:ascii="Arial" w:hAnsi="Arial" w:cs="Arial"/>
          <w:iCs/>
          <w:color w:val="000000"/>
          <w:sz w:val="20"/>
          <w:szCs w:val="20"/>
        </w:rPr>
        <w:t>Gent.le</w:t>
      </w:r>
      <w:proofErr w:type="spellEnd"/>
      <w:r w:rsidRPr="00134487">
        <w:rPr>
          <w:rFonts w:ascii="Arial" w:hAnsi="Arial" w:cs="Arial"/>
          <w:iCs/>
          <w:color w:val="000000"/>
          <w:sz w:val="20"/>
          <w:szCs w:val="20"/>
        </w:rPr>
        <w:t xml:space="preserve"> Sig./Dott., </w:t>
      </w:r>
    </w:p>
    <w:p w:rsidR="001A703A" w:rsidRPr="00134487" w:rsidRDefault="001A703A" w:rsidP="001A703A">
      <w:pPr>
        <w:pStyle w:val="Corpodeltesto2"/>
        <w:spacing w:line="240" w:lineRule="auto"/>
        <w:jc w:val="both"/>
        <w:rPr>
          <w:rFonts w:ascii="Arial" w:hAnsi="Arial" w:cs="Arial"/>
          <w:color w:val="000000"/>
          <w:sz w:val="20"/>
          <w:szCs w:val="20"/>
        </w:rPr>
      </w:pPr>
      <w:r w:rsidRPr="00134487">
        <w:rPr>
          <w:rFonts w:ascii="Arial" w:hAnsi="Arial" w:cs="Arial"/>
          <w:iCs/>
          <w:color w:val="000000"/>
          <w:sz w:val="20"/>
          <w:szCs w:val="20"/>
        </w:rPr>
        <w:t xml:space="preserve">ai sensi e per gli effetti </w:t>
      </w:r>
      <w:r w:rsidRPr="00D71C9F">
        <w:rPr>
          <w:rFonts w:ascii="Arial" w:hAnsi="Arial" w:cs="Arial"/>
          <w:iCs/>
          <w:color w:val="000000"/>
          <w:sz w:val="20"/>
          <w:szCs w:val="20"/>
        </w:rPr>
        <w:t>Regolamento generale sulla protezione dei dati n. 679/2016 – GDPR</w:t>
      </w:r>
      <w:r w:rsidRPr="00134487">
        <w:rPr>
          <w:rFonts w:ascii="Arial" w:hAnsi="Arial" w:cs="Arial"/>
          <w:iCs/>
          <w:color w:val="000000"/>
          <w:sz w:val="20"/>
          <w:szCs w:val="20"/>
        </w:rPr>
        <w:t xml:space="preserve"> La informiamo che:</w:t>
      </w:r>
      <w:r w:rsidRPr="00134487">
        <w:rPr>
          <w:rFonts w:ascii="Arial" w:hAnsi="Arial" w:cs="Arial"/>
          <w:i/>
          <w:iCs/>
          <w:color w:val="000000"/>
          <w:sz w:val="20"/>
          <w:szCs w:val="20"/>
        </w:rPr>
        <w:t xml:space="preserve"> </w:t>
      </w:r>
    </w:p>
    <w:p w:rsidR="001A703A" w:rsidRPr="00134487" w:rsidRDefault="001A703A" w:rsidP="001A703A">
      <w:pPr>
        <w:jc w:val="both"/>
        <w:rPr>
          <w:rFonts w:ascii="Arial" w:hAnsi="Arial" w:cs="Arial"/>
          <w:color w:val="000000"/>
          <w:sz w:val="20"/>
          <w:szCs w:val="20"/>
        </w:rPr>
      </w:pPr>
      <w:r w:rsidRPr="00134487">
        <w:rPr>
          <w:rFonts w:ascii="Arial" w:hAnsi="Arial" w:cs="Arial"/>
          <w:i/>
          <w:iCs/>
          <w:color w:val="000000"/>
          <w:sz w:val="20"/>
          <w:szCs w:val="20"/>
        </w:rPr>
        <w:t xml:space="preserve">Il trattamento dei dati personali da Lei forniti in sede di richiesta di partecipazione alla </w:t>
      </w:r>
      <w:proofErr w:type="gramStart"/>
      <w:r w:rsidRPr="00134487">
        <w:rPr>
          <w:rFonts w:ascii="Arial" w:hAnsi="Arial" w:cs="Arial"/>
          <w:i/>
          <w:iCs/>
          <w:color w:val="000000"/>
          <w:sz w:val="20"/>
          <w:szCs w:val="20"/>
        </w:rPr>
        <w:t>selezione  di</w:t>
      </w:r>
      <w:proofErr w:type="gramEnd"/>
      <w:r w:rsidRPr="00134487">
        <w:rPr>
          <w:rFonts w:ascii="Arial" w:hAnsi="Arial" w:cs="Arial"/>
          <w:i/>
          <w:iCs/>
          <w:color w:val="000000"/>
          <w:sz w:val="20"/>
          <w:szCs w:val="20"/>
        </w:rPr>
        <w:t xml:space="preserve"> cui al presente bando concorsuale, sarà finalizzato unicamente alla gestione delle procedure di selezione del personale ed avverrà presso </w:t>
      </w:r>
      <w:r>
        <w:rPr>
          <w:rFonts w:ascii="Arial" w:hAnsi="Arial" w:cs="Arial"/>
          <w:i/>
          <w:iCs/>
          <w:color w:val="000000"/>
          <w:sz w:val="20"/>
          <w:szCs w:val="20"/>
        </w:rPr>
        <w:t>il CREA-Centro di ricerca XXXXXXXXXX</w:t>
      </w:r>
      <w:r w:rsidRPr="00134487">
        <w:rPr>
          <w:rFonts w:ascii="Arial" w:hAnsi="Arial" w:cs="Arial"/>
          <w:i/>
          <w:iCs/>
          <w:color w:val="000000"/>
          <w:sz w:val="20"/>
          <w:szCs w:val="20"/>
        </w:rPr>
        <w:t xml:space="preserve"> con l’utilizzo di procedure anche informatizzate e nei limiti necessari per perseguire le predette finalità; </w:t>
      </w:r>
    </w:p>
    <w:p w:rsidR="001A703A" w:rsidRPr="00134487" w:rsidRDefault="001A703A" w:rsidP="001A703A">
      <w:pPr>
        <w:jc w:val="both"/>
        <w:rPr>
          <w:rFonts w:ascii="Arial" w:hAnsi="Arial" w:cs="Arial"/>
          <w:color w:val="000000"/>
          <w:sz w:val="20"/>
          <w:szCs w:val="20"/>
        </w:rPr>
      </w:pPr>
      <w:r w:rsidRPr="00134487">
        <w:rPr>
          <w:rFonts w:ascii="Arial" w:hAnsi="Arial" w:cs="Arial"/>
          <w:i/>
          <w:iCs/>
          <w:color w:val="000000"/>
          <w:sz w:val="20"/>
          <w:szCs w:val="20"/>
        </w:rPr>
        <w:t>Il conferimento dei suddetti dati è necessario per la gestione delle procedure di selezione del personale e la loro mancata indicazione comporta l’impossibilità di adempiere esattamente gli obblighi precontrattuali e di fornire informazioni sulle procedure di selezione del personale.</w:t>
      </w:r>
    </w:p>
    <w:p w:rsidR="001A703A" w:rsidRPr="00134487" w:rsidRDefault="001A703A" w:rsidP="001A703A">
      <w:pPr>
        <w:jc w:val="both"/>
        <w:rPr>
          <w:rFonts w:ascii="Arial" w:hAnsi="Arial" w:cs="Arial"/>
          <w:color w:val="000000"/>
          <w:sz w:val="20"/>
          <w:szCs w:val="20"/>
        </w:rPr>
      </w:pPr>
      <w:r w:rsidRPr="00134487">
        <w:rPr>
          <w:rFonts w:ascii="Arial" w:hAnsi="Arial" w:cs="Arial"/>
          <w:i/>
          <w:iCs/>
          <w:color w:val="000000"/>
          <w:sz w:val="20"/>
          <w:szCs w:val="20"/>
        </w:rPr>
        <w:t xml:space="preserve">I dati da Lei forniti saranno trattati “in modo lecito e secondo correttezza”, così come previsto </w:t>
      </w:r>
      <w:r w:rsidRPr="00D71C9F">
        <w:rPr>
          <w:rFonts w:ascii="Arial" w:hAnsi="Arial" w:cs="Arial"/>
          <w:i/>
          <w:iCs/>
          <w:color w:val="000000"/>
          <w:sz w:val="20"/>
          <w:szCs w:val="20"/>
        </w:rPr>
        <w:t>Regolamento generale sulla protezione dei dati n. 679/2016 – GDPR</w:t>
      </w:r>
      <w:r w:rsidRPr="00134487">
        <w:rPr>
          <w:rFonts w:ascii="Arial" w:hAnsi="Arial" w:cs="Arial"/>
          <w:i/>
          <w:iCs/>
          <w:color w:val="000000"/>
          <w:sz w:val="20"/>
          <w:szCs w:val="20"/>
        </w:rPr>
        <w:t xml:space="preserve">; il trattamento sarà effettuato anche con l’ausilio di strumenti elettronici e/o automatizzati, ai quali possono accedere esclusivamente i soggetti autorizzati nel pieno rispetto di quanto previsto dal </w:t>
      </w:r>
      <w:r w:rsidRPr="00D71C9F">
        <w:rPr>
          <w:rFonts w:ascii="Arial" w:hAnsi="Arial" w:cs="Arial"/>
          <w:i/>
          <w:iCs/>
          <w:color w:val="000000"/>
          <w:sz w:val="20"/>
          <w:szCs w:val="20"/>
        </w:rPr>
        <w:t>Regolamento generale sulla protezione dei dati n. 679/2016 – GDPR</w:t>
      </w:r>
      <w:r w:rsidRPr="00134487">
        <w:rPr>
          <w:rFonts w:ascii="Arial" w:hAnsi="Arial" w:cs="Arial"/>
          <w:i/>
          <w:iCs/>
          <w:color w:val="000000"/>
          <w:sz w:val="20"/>
          <w:szCs w:val="20"/>
        </w:rPr>
        <w:t>I dati da Lei forniti potranno essere comunicati agli uffici deputati alla gestione ed alla selezione del personale e potranno venire a conoscenza del direttore e dei dipendenti preposti agli uffici che collaborano direttamente con lui.</w:t>
      </w:r>
      <w:r>
        <w:rPr>
          <w:rFonts w:ascii="Arial" w:hAnsi="Arial" w:cs="Arial"/>
          <w:i/>
          <w:iCs/>
          <w:color w:val="000000"/>
          <w:sz w:val="20"/>
          <w:szCs w:val="20"/>
        </w:rPr>
        <w:t xml:space="preserve"> Le sono riconosciuti </w:t>
      </w:r>
      <w:r w:rsidRPr="00134487">
        <w:rPr>
          <w:rFonts w:ascii="Arial" w:hAnsi="Arial" w:cs="Arial"/>
          <w:i/>
          <w:iCs/>
          <w:color w:val="000000"/>
          <w:sz w:val="20"/>
          <w:szCs w:val="20"/>
        </w:rPr>
        <w:t xml:space="preserve">in particolare il diritto di accedere ai suoi dati personali, di chiederne la rettifica, l’aggiornamento e la cancellazione, se incompleti, erronei o raccolti in violazione della legge, nonché di opporsi al loro trattamento per motivi legittimi, rivolgendo le richieste nei confronti del titolare o del responsabile. </w:t>
      </w:r>
    </w:p>
    <w:p w:rsidR="001A703A" w:rsidRPr="00134487" w:rsidRDefault="001A703A" w:rsidP="001A703A">
      <w:pPr>
        <w:jc w:val="both"/>
        <w:rPr>
          <w:rFonts w:ascii="Arial" w:hAnsi="Arial" w:cs="Arial"/>
          <w:color w:val="000000"/>
          <w:sz w:val="20"/>
          <w:szCs w:val="20"/>
        </w:rPr>
      </w:pPr>
      <w:proofErr w:type="gramStart"/>
      <w:r w:rsidRPr="00134487">
        <w:rPr>
          <w:rFonts w:ascii="Arial" w:hAnsi="Arial" w:cs="Arial"/>
          <w:color w:val="000000"/>
          <w:sz w:val="20"/>
          <w:szCs w:val="20"/>
        </w:rPr>
        <w:t>Inoltre</w:t>
      </w:r>
      <w:proofErr w:type="gramEnd"/>
      <w:r w:rsidRPr="00134487">
        <w:rPr>
          <w:rFonts w:ascii="Arial" w:hAnsi="Arial" w:cs="Arial"/>
          <w:color w:val="000000"/>
          <w:sz w:val="20"/>
          <w:szCs w:val="20"/>
        </w:rPr>
        <w:t xml:space="preserve"> si specifica quanto segue: </w:t>
      </w:r>
    </w:p>
    <w:p w:rsidR="001A703A" w:rsidRPr="00134487" w:rsidRDefault="001A703A" w:rsidP="001A703A">
      <w:pPr>
        <w:jc w:val="both"/>
        <w:rPr>
          <w:rFonts w:ascii="Arial" w:hAnsi="Arial" w:cs="Arial"/>
          <w:color w:val="000000"/>
          <w:sz w:val="20"/>
          <w:szCs w:val="20"/>
        </w:rPr>
      </w:pPr>
      <w:r w:rsidRPr="00134487">
        <w:rPr>
          <w:rFonts w:ascii="Arial" w:hAnsi="Arial" w:cs="Arial"/>
          <w:bCs/>
          <w:color w:val="000000"/>
          <w:sz w:val="20"/>
          <w:szCs w:val="20"/>
        </w:rPr>
        <w:t xml:space="preserve">Dichiarazioni sostitutive di certificazioni </w:t>
      </w:r>
    </w:p>
    <w:p w:rsidR="001A703A" w:rsidRPr="00134487" w:rsidRDefault="001A703A" w:rsidP="001A703A">
      <w:pPr>
        <w:jc w:val="both"/>
        <w:rPr>
          <w:rFonts w:ascii="Arial" w:hAnsi="Arial" w:cs="Arial"/>
          <w:color w:val="000000"/>
          <w:sz w:val="20"/>
          <w:szCs w:val="20"/>
        </w:rPr>
      </w:pPr>
      <w:r w:rsidRPr="00134487">
        <w:rPr>
          <w:rFonts w:ascii="Arial" w:hAnsi="Arial" w:cs="Arial"/>
          <w:i/>
          <w:iCs/>
          <w:color w:val="000000"/>
          <w:sz w:val="20"/>
          <w:szCs w:val="20"/>
        </w:rPr>
        <w:t xml:space="preserve">L’art. 46 del D.P.R. n. 445 del 28/12/2000 </w:t>
      </w:r>
      <w:r w:rsidRPr="00134487">
        <w:rPr>
          <w:rFonts w:ascii="Arial" w:hAnsi="Arial" w:cs="Arial"/>
          <w:color w:val="000000"/>
          <w:sz w:val="20"/>
          <w:szCs w:val="20"/>
        </w:rPr>
        <w:t xml:space="preserve">prevede che si possano comprovare con dichiarazioni, anche contestuali all’istanza, sottoscritte dall’interessato e prodotte in sostituzione delle normali certificazioni, i seguenti stati, qualità personali e fatti: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data e il luogo di nascita;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residenza;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cittadinanza;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godimento dei diritti politici;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stato di celibe/nubile, coniugato/a, vedovo/a, stato libero;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stato di famiglia;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esistenza in vita;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nascita del figlio, decesso del coniuge, dell’ascendente o discendente;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iscrizione in albi, registri o elenchi tenuti dalla pubblica amministrazione;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iscrizione in albi, registri o elenchi tenuti da pubbliche amministrazioni;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appartenenza a ordini professionali;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titolo di studio, esami sostenuti;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qualifica professionale posseduta, titolo di specializzazione, di abilitazione, di formazione, di aggiornamento e di qualificazione tecnica;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situazione reddituale o economica anche ai fini della concessione dei benefici di qualsiasi tipo previsti da leggi speciali;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assolvimento di specifici obblighi contributivi con l'indicazione dell'ammontare corrisposto;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possesso e numero del codice fiscale, della partita I.V.A. e di qualsiasi dato presente nell'archivio dell'anagrafe tributaria;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stato di disoccupazione;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qualità di pensionato e categoria di pensione;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qualità di studente;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qualità di legale rappresentante di persone fisiche o giuridiche, di tutore, di curatore e simili;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iscrizione presso associazioni o formazioni sociali di qualsiasi tipo;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tutte le situazioni relative all'adempimento degli obblighi militari, ivi comprese quelle attestate nel foglio matricolare dello stato di servizio;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di non aver riportato condanne penali e di non essere destinatario di provvedimenti che riguardano l'applicazione di misure di sicurezza e di misure di prevenzione, di decisioni civili e di provvedimenti amministrativi iscritti nel casellario giudiziale ai sensi della vigente normativa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di non essere a conoscenza di essere sottoposto a procedimenti penali;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di non essere l'ente destinatario di provvedimenti giudiziari che applicano le sanzioni amministrative di cui al </w:t>
      </w:r>
      <w:r w:rsidRPr="00134487">
        <w:rPr>
          <w:rFonts w:ascii="Arial" w:hAnsi="Arial" w:cs="Arial"/>
          <w:i/>
          <w:iCs/>
          <w:color w:val="000000"/>
          <w:sz w:val="20"/>
          <w:szCs w:val="20"/>
        </w:rPr>
        <w:t>decreto legislativo 8 giugno 2001, n. 231</w:t>
      </w:r>
      <w:r w:rsidRPr="00134487">
        <w:rPr>
          <w:rFonts w:ascii="Arial" w:hAnsi="Arial" w:cs="Arial"/>
          <w:color w:val="000000"/>
          <w:sz w:val="20"/>
          <w:szCs w:val="20"/>
        </w:rPr>
        <w:t xml:space="preserve">;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qualità di vivenza a carico; </w:t>
      </w:r>
    </w:p>
    <w:p w:rsidR="001A703A" w:rsidRPr="00134487" w:rsidRDefault="001A703A" w:rsidP="001A703A">
      <w:pPr>
        <w:jc w:val="both"/>
        <w:rPr>
          <w:rFonts w:ascii="Arial" w:hAnsi="Arial" w:cs="Arial"/>
          <w:color w:val="000000"/>
          <w:sz w:val="20"/>
          <w:szCs w:val="20"/>
        </w:rPr>
      </w:pPr>
      <w:r w:rsidRPr="00134487">
        <w:rPr>
          <w:rFonts w:ascii="Arial" w:hAnsi="Arial" w:cs="Arial"/>
          <w:color w:val="000000"/>
          <w:sz w:val="20"/>
          <w:szCs w:val="20"/>
        </w:rPr>
        <w:t xml:space="preserve">• tutti i dati a diretta conoscenza dell'interessato contenuti nei registri dello stato civile; </w:t>
      </w:r>
    </w:p>
    <w:p w:rsidR="001A703A" w:rsidRDefault="001A703A" w:rsidP="001A703A">
      <w:pPr>
        <w:jc w:val="both"/>
        <w:rPr>
          <w:rFonts w:ascii="Arial" w:hAnsi="Arial" w:cs="Arial"/>
          <w:color w:val="000000"/>
          <w:sz w:val="20"/>
          <w:szCs w:val="20"/>
        </w:rPr>
      </w:pPr>
      <w:r w:rsidRPr="00134487">
        <w:rPr>
          <w:rFonts w:ascii="Arial" w:hAnsi="Arial" w:cs="Arial"/>
          <w:color w:val="000000"/>
          <w:sz w:val="20"/>
          <w:szCs w:val="20"/>
        </w:rPr>
        <w:t>• di non trovarsi in stato di liquidazione o di fallimento e di non aver presentato domanda di concordato.</w:t>
      </w:r>
    </w:p>
    <w:p w:rsidR="001A703A" w:rsidRDefault="001A703A" w:rsidP="001A703A">
      <w:pPr>
        <w:jc w:val="both"/>
        <w:rPr>
          <w:rFonts w:ascii="Arial" w:hAnsi="Arial" w:cs="Arial"/>
          <w:color w:val="000000"/>
          <w:sz w:val="20"/>
          <w:szCs w:val="20"/>
        </w:rPr>
      </w:pPr>
    </w:p>
    <w:p w:rsidR="001A703A" w:rsidRDefault="001A703A" w:rsidP="001A703A">
      <w:pPr>
        <w:jc w:val="both"/>
        <w:rPr>
          <w:rFonts w:ascii="Arial" w:hAnsi="Arial" w:cs="Arial"/>
          <w:color w:val="000000"/>
          <w:sz w:val="20"/>
          <w:szCs w:val="20"/>
        </w:rPr>
      </w:pPr>
    </w:p>
    <w:p w:rsidR="001A703A" w:rsidRPr="00134487" w:rsidRDefault="001A703A" w:rsidP="001A703A">
      <w:pPr>
        <w:jc w:val="both"/>
        <w:rPr>
          <w:rFonts w:ascii="Arial" w:hAnsi="Arial" w:cs="Arial"/>
          <w:color w:val="000000"/>
          <w:sz w:val="20"/>
          <w:szCs w:val="20"/>
        </w:rPr>
      </w:pP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bCs/>
          <w:color w:val="000000"/>
          <w:sz w:val="20"/>
          <w:szCs w:val="20"/>
        </w:rPr>
        <w:lastRenderedPageBreak/>
        <w:t xml:space="preserve">Dichiarazioni sostitutive dell’atto di notorietà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Fatte salve le eccezioni espressamente previste per legge, tutti gli stati, le qualità personali e i fatti non espressamente indicati nell'articolo 46 sono comprovati dall'interessato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mediante la dichiarazione sostitutiva di atto di notorietà. </w:t>
      </w:r>
      <w:r w:rsidRPr="00134487">
        <w:rPr>
          <w:rFonts w:ascii="Arial" w:hAnsi="Arial" w:cs="Arial"/>
          <w:i/>
          <w:iCs/>
          <w:color w:val="000000"/>
          <w:sz w:val="20"/>
          <w:szCs w:val="20"/>
        </w:rPr>
        <w:t xml:space="preserve">(art. 47, comma 3 del D.P.R n° 445 del 28/12/2000).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Le istanze e le dichiarazioni sostitutive di atto di notorietà da produrre agli organi della amministrazione pubblica sono sottoscritte dall'interessato in presenza del dipendente addetto ovvero sottoscritte e presentate unitamente a copia fotostatica non autenticata di un documento di identità del sottoscrittore. La copia fotostatica del documento è inserita nel fascicolo. </w:t>
      </w:r>
      <w:r w:rsidRPr="00134487">
        <w:rPr>
          <w:rFonts w:ascii="Arial" w:hAnsi="Arial" w:cs="Arial"/>
          <w:i/>
          <w:iCs/>
          <w:color w:val="000000"/>
          <w:sz w:val="20"/>
          <w:szCs w:val="20"/>
        </w:rPr>
        <w:t xml:space="preserve">(art.38, comma 3 del D.P.R n° 445 del 28/12/2000).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bCs/>
          <w:color w:val="000000"/>
          <w:sz w:val="20"/>
          <w:szCs w:val="20"/>
        </w:rPr>
        <w:t xml:space="preserve">Validità delle dichiarazioni sostitutive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Le dichiarazioni sostitutive hanno la stessa validità temporale degli atti che sostituiscono.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bCs/>
          <w:color w:val="000000"/>
          <w:sz w:val="20"/>
          <w:szCs w:val="20"/>
        </w:rPr>
        <w:t xml:space="preserve">Controlli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Le amministrazioni procedenti sono tenute ad effettuare idonei controlli, anche a campione, e in tutti i casi in cui sorgono fondati dubbi, sulla veridicità delle dichiarazioni sostitutive di cui agli articoli 46 e 47. </w:t>
      </w:r>
      <w:r w:rsidRPr="00134487">
        <w:rPr>
          <w:rFonts w:ascii="Arial" w:hAnsi="Arial" w:cs="Arial"/>
          <w:i/>
          <w:iCs/>
          <w:color w:val="000000"/>
          <w:sz w:val="20"/>
          <w:szCs w:val="20"/>
        </w:rPr>
        <w:t xml:space="preserve">(art. 71, comma 1 del D.P.R n° 445 del 28/12/2000)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bCs/>
          <w:color w:val="000000"/>
          <w:sz w:val="20"/>
          <w:szCs w:val="20"/>
        </w:rPr>
        <w:t xml:space="preserve">Decadenza dei benefici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Fermo restando quanto previsto dall'articolo 76, qualora dal controllo di cui all'articolo 71 emerga la non veridicità del contenuto della dichiarazione, il dichiarante decade dai benefici eventualmente conseguenti al provvedimento emanato sulla base della dichiarazione non veritiera. </w:t>
      </w:r>
      <w:r w:rsidRPr="00134487">
        <w:rPr>
          <w:rFonts w:ascii="Arial" w:hAnsi="Arial" w:cs="Arial"/>
          <w:i/>
          <w:iCs/>
          <w:color w:val="000000"/>
          <w:sz w:val="20"/>
          <w:szCs w:val="20"/>
        </w:rPr>
        <w:t xml:space="preserve">(art. 75 del D.P.R. n° 445 del 28/12/2000)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bCs/>
          <w:color w:val="000000"/>
          <w:sz w:val="20"/>
          <w:szCs w:val="20"/>
        </w:rPr>
        <w:t xml:space="preserve">Le sanzioni per i cittadini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Chiunque rilascia dichiarazioni mendaci, forma atti falsi o ne fa uso nei casi previsti dal presente testo unico è punito ai sensi del codice penale e delle leggi speciali in materia. </w:t>
      </w:r>
    </w:p>
    <w:p w:rsidR="001A703A" w:rsidRPr="00134487" w:rsidRDefault="001A703A" w:rsidP="001A703A">
      <w:pPr>
        <w:autoSpaceDE w:val="0"/>
        <w:autoSpaceDN w:val="0"/>
        <w:adjustRightInd w:val="0"/>
        <w:jc w:val="both"/>
        <w:rPr>
          <w:rFonts w:ascii="Arial" w:hAnsi="Arial" w:cs="Arial"/>
          <w:color w:val="000000"/>
          <w:sz w:val="20"/>
          <w:szCs w:val="20"/>
        </w:rPr>
      </w:pPr>
      <w:r w:rsidRPr="00134487">
        <w:rPr>
          <w:rFonts w:ascii="Arial" w:hAnsi="Arial" w:cs="Arial"/>
          <w:color w:val="000000"/>
          <w:sz w:val="20"/>
          <w:szCs w:val="20"/>
        </w:rPr>
        <w:t xml:space="preserve">L'esibizione di un atto contenente dati non più rispondenti a verità equivale ad uso di atto falso. </w:t>
      </w:r>
    </w:p>
    <w:p w:rsidR="001A703A" w:rsidRPr="00493A7B" w:rsidRDefault="001A703A" w:rsidP="001A703A">
      <w:pPr>
        <w:autoSpaceDE w:val="0"/>
        <w:autoSpaceDN w:val="0"/>
        <w:adjustRightInd w:val="0"/>
        <w:jc w:val="both"/>
        <w:rPr>
          <w:rFonts w:ascii="Verdana" w:hAnsi="Verdana"/>
          <w:b/>
          <w:bCs/>
          <w:color w:val="000000"/>
          <w:sz w:val="20"/>
          <w:szCs w:val="20"/>
        </w:rPr>
      </w:pPr>
      <w:r w:rsidRPr="00134487">
        <w:rPr>
          <w:rFonts w:ascii="Arial" w:hAnsi="Arial" w:cs="Arial"/>
          <w:bCs/>
          <w:color w:val="000000"/>
          <w:sz w:val="20"/>
          <w:szCs w:val="20"/>
        </w:rPr>
        <w:t>Le dichiarazioni sostitutive rese ai sensi degli articoli 46 e 47 sono considerate come fatte a pu</w:t>
      </w:r>
      <w:r w:rsidRPr="00134487">
        <w:rPr>
          <w:rFonts w:ascii="Verdana" w:hAnsi="Verdana"/>
          <w:bCs/>
          <w:color w:val="000000"/>
          <w:sz w:val="20"/>
          <w:szCs w:val="20"/>
        </w:rPr>
        <w:t>bblico ufficiale</w:t>
      </w:r>
      <w:r w:rsidRPr="00493A7B">
        <w:rPr>
          <w:rFonts w:ascii="Verdana" w:hAnsi="Verdana"/>
          <w:b/>
          <w:bCs/>
          <w:color w:val="000000"/>
          <w:sz w:val="20"/>
          <w:szCs w:val="20"/>
        </w:rPr>
        <w:t xml:space="preserve"> </w:t>
      </w:r>
      <w:r w:rsidRPr="00FA2824">
        <w:rPr>
          <w:rFonts w:ascii="Verdana" w:hAnsi="Verdana"/>
          <w:i/>
          <w:iCs/>
          <w:color w:val="000000"/>
          <w:sz w:val="20"/>
          <w:szCs w:val="20"/>
        </w:rPr>
        <w:t>(art. 76, comm</w:t>
      </w:r>
      <w:r>
        <w:rPr>
          <w:rFonts w:ascii="Verdana" w:hAnsi="Verdana"/>
          <w:i/>
          <w:iCs/>
          <w:color w:val="000000"/>
          <w:sz w:val="20"/>
          <w:szCs w:val="20"/>
        </w:rPr>
        <w:t>i</w:t>
      </w:r>
      <w:r w:rsidRPr="00FA2824">
        <w:rPr>
          <w:rFonts w:ascii="Verdana" w:hAnsi="Verdana"/>
          <w:i/>
          <w:iCs/>
          <w:color w:val="000000"/>
          <w:sz w:val="20"/>
          <w:szCs w:val="20"/>
        </w:rPr>
        <w:t xml:space="preserve"> 1,2 e 3 del D.P.R. n° 445 del 28/12/2000).</w:t>
      </w:r>
    </w:p>
    <w:p w:rsidR="00C012C4" w:rsidRDefault="001653FC">
      <w:bookmarkStart w:id="0" w:name="_GoBack"/>
      <w:bookmarkEnd w:id="0"/>
    </w:p>
    <w:sectPr w:rsidR="00C012C4" w:rsidSect="00D445FB">
      <w:footerReference w:type="default" r:id="rId4"/>
      <w:pgSz w:w="11906" w:h="16838"/>
      <w:pgMar w:top="993" w:right="1134" w:bottom="142" w:left="1134" w:header="720"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8B0" w:rsidRDefault="001A703A">
    <w:pPr>
      <w:pStyle w:val="Pidipagina"/>
      <w:ind w:right="360"/>
      <w:rPr>
        <w:sz w:val="23"/>
        <w:szCs w:val="23"/>
      </w:rPr>
    </w:pPr>
    <w:r>
      <w:rPr>
        <w:noProof/>
      </w:rPr>
      <mc:AlternateContent>
        <mc:Choice Requires="wps">
          <w:drawing>
            <wp:anchor distT="0" distB="0" distL="0" distR="0" simplePos="0" relativeHeight="251659264" behindDoc="0" locked="0" layoutInCell="1" allowOverlap="1">
              <wp:simplePos x="0" y="0"/>
              <wp:positionH relativeFrom="page">
                <wp:posOffset>6766560</wp:posOffset>
              </wp:positionH>
              <wp:positionV relativeFrom="paragraph">
                <wp:posOffset>635</wp:posOffset>
              </wp:positionV>
              <wp:extent cx="59690" cy="154305"/>
              <wp:effectExtent l="0" t="0" r="0" b="0"/>
              <wp:wrapSquare wrapText="largest"/>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 cy="1543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48B0" w:rsidRDefault="001653FC">
                          <w:pPr>
                            <w:pStyle w:val="Pidipagin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margin-left:532.8pt;margin-top:.05pt;width:4.7pt;height:12.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" stroked="f">
              <v:fill opacity="0"/>
              <v:textbox inset="0,0,0,0">
                <w:txbxContent>
                  <w:p w:rsidR="003A48B0" w:rsidRDefault="001653FC">
                    <w:pPr>
                      <w:pStyle w:val="Pidipagina"/>
                    </w:pPr>
                  </w:p>
                </w:txbxContent>
              </v:textbox>
              <w10:wrap type="square" side="largest" anchorx="page"/>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3A"/>
    <w:rsid w:val="001653FC"/>
    <w:rsid w:val="001A703A"/>
    <w:rsid w:val="002C2F80"/>
    <w:rsid w:val="00C33576"/>
    <w:rsid w:val="00C87F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256EE8-233A-4A53-9717-D1FD66C1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A703A"/>
    <w:pPr>
      <w:suppressAutoHyphens/>
      <w:spacing w:after="0" w:line="240" w:lineRule="auto"/>
    </w:pPr>
    <w:rPr>
      <w:rFonts w:ascii="Times New Roman" w:eastAsia="Times New Roma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rpodeltesto2Carattere">
    <w:name w:val="Corpo del testo 2 Carattere"/>
    <w:link w:val="Corpodeltesto2"/>
    <w:rsid w:val="001A703A"/>
    <w:rPr>
      <w:sz w:val="24"/>
      <w:szCs w:val="24"/>
    </w:rPr>
  </w:style>
  <w:style w:type="paragraph" w:styleId="Pidipagina">
    <w:name w:val="footer"/>
    <w:basedOn w:val="Normale"/>
    <w:link w:val="PidipaginaCarattere"/>
    <w:rsid w:val="001A703A"/>
    <w:pPr>
      <w:tabs>
        <w:tab w:val="center" w:pos="4819"/>
        <w:tab w:val="right" w:pos="9638"/>
      </w:tabs>
    </w:pPr>
  </w:style>
  <w:style w:type="character" w:customStyle="1" w:styleId="PidipaginaCarattere">
    <w:name w:val="Piè di pagina Carattere"/>
    <w:basedOn w:val="Carpredefinitoparagrafo"/>
    <w:link w:val="Pidipagina"/>
    <w:rsid w:val="001A703A"/>
    <w:rPr>
      <w:rFonts w:ascii="Times New Roman" w:eastAsia="Times New Roman" w:hAnsi="Times New Roman" w:cs="Times New Roman"/>
      <w:sz w:val="24"/>
      <w:szCs w:val="24"/>
      <w:lang w:eastAsia="ar-SA"/>
    </w:rPr>
  </w:style>
  <w:style w:type="paragraph" w:styleId="Corpodeltesto2">
    <w:name w:val="Body Text 2"/>
    <w:basedOn w:val="Normale"/>
    <w:link w:val="Corpodeltesto2Carattere"/>
    <w:rsid w:val="001A703A"/>
    <w:pPr>
      <w:suppressAutoHyphens w:val="0"/>
      <w:spacing w:after="120" w:line="480" w:lineRule="auto"/>
    </w:pPr>
    <w:rPr>
      <w:rFonts w:asciiTheme="minorHAnsi" w:eastAsiaTheme="minorHAnsi" w:hAnsiTheme="minorHAnsi" w:cstheme="minorBidi"/>
      <w:lang w:eastAsia="en-US"/>
    </w:rPr>
  </w:style>
  <w:style w:type="character" w:customStyle="1" w:styleId="Corpodeltesto2Carattere1">
    <w:name w:val="Corpo del testo 2 Carattere1"/>
    <w:basedOn w:val="Carpredefinitoparagrafo"/>
    <w:uiPriority w:val="99"/>
    <w:semiHidden/>
    <w:rsid w:val="001A703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965</Words>
  <Characters>5502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FOGLIA</dc:creator>
  <cp:keywords/>
  <dc:description/>
  <cp:lastModifiedBy>GIULIA FOGLIA</cp:lastModifiedBy>
  <cp:revision>2</cp:revision>
  <dcterms:created xsi:type="dcterms:W3CDTF">2019-06-06T09:38:00Z</dcterms:created>
  <dcterms:modified xsi:type="dcterms:W3CDTF">2019-06-06T09:38:00Z</dcterms:modified>
</cp:coreProperties>
</file>