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0667" w14:textId="23F53A1D" w:rsidR="00686D01" w:rsidRDefault="00686D01">
      <w:hyperlink r:id="rId4" w:history="1">
        <w:r w:rsidRPr="00576E2D">
          <w:rPr>
            <w:rStyle w:val="Collegamentoipertestuale"/>
          </w:rPr>
          <w:t>https://www.notariato.it/it/ran/aste/crea-1-bando-aste-1-ottobre-2026-termine-presentazione-offerte-30-settembre-2026-ore-1700/</w:t>
        </w:r>
      </w:hyperlink>
    </w:p>
    <w:p w14:paraId="29150B1B" w14:textId="77777777" w:rsidR="00686D01" w:rsidRDefault="00686D01"/>
    <w:sectPr w:rsidR="00686D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01"/>
    <w:rsid w:val="000A6EF6"/>
    <w:rsid w:val="0068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2D81"/>
  <w15:chartTrackingRefBased/>
  <w15:docId w15:val="{855F9FAE-4587-433D-86D9-27A6D29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6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6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6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6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6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6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6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6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6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6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6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6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6D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6D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6D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6D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6D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6D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6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6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6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6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6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6D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6D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6D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6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6D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6D0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86D0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6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tariato.it/it/ran/aste/crea-1-bando-aste-1-ottobre-2026-termine-presentazione-offerte-30-settembre-2026-ore-1700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 Vassalini (CREA-USA4)</dc:creator>
  <cp:keywords/>
  <dc:description/>
  <cp:lastModifiedBy>Gennaro Vassalini (CREA-USA4)</cp:lastModifiedBy>
  <cp:revision>1</cp:revision>
  <dcterms:created xsi:type="dcterms:W3CDTF">2026-07-14T13:08:00Z</dcterms:created>
  <dcterms:modified xsi:type="dcterms:W3CDTF">2026-07-14T13:09:00Z</dcterms:modified>
</cp:coreProperties>
</file>