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4175FF3E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226DD">
        <w:rPr>
          <w:rFonts w:ascii="Verdana" w:hAnsi="Verdana" w:cs="Arial"/>
          <w:color w:val="000000"/>
          <w:sz w:val="20"/>
          <w:szCs w:val="20"/>
        </w:rPr>
        <w:t xml:space="preserve">di </w:t>
      </w:r>
      <w:r w:rsidR="00CB0799" w:rsidRPr="00CB0799">
        <w:rPr>
          <w:rFonts w:ascii="Verdana" w:hAnsi="Verdana" w:cs="Arial"/>
          <w:color w:val="000000"/>
          <w:sz w:val="20"/>
          <w:szCs w:val="20"/>
        </w:rPr>
        <w:t>prodotti di biologia molecolare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A0A17" w14:textId="77777777" w:rsidR="001F4B8C" w:rsidRDefault="001F4B8C" w:rsidP="002727C1">
      <w:pPr>
        <w:spacing w:after="0" w:line="240" w:lineRule="auto"/>
      </w:pPr>
      <w:r>
        <w:separator/>
      </w:r>
    </w:p>
  </w:endnote>
  <w:endnote w:type="continuationSeparator" w:id="0">
    <w:p w14:paraId="521C16B4" w14:textId="77777777" w:rsidR="001F4B8C" w:rsidRDefault="001F4B8C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B9042" w14:textId="77777777" w:rsidR="001F4B8C" w:rsidRDefault="001F4B8C" w:rsidP="002727C1">
      <w:pPr>
        <w:spacing w:after="0" w:line="240" w:lineRule="auto"/>
      </w:pPr>
      <w:r>
        <w:separator/>
      </w:r>
    </w:p>
  </w:footnote>
  <w:footnote w:type="continuationSeparator" w:id="0">
    <w:p w14:paraId="4C82EAF9" w14:textId="77777777" w:rsidR="001F4B8C" w:rsidRDefault="001F4B8C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3391"/>
    <w:rsid w:val="000D4D8F"/>
    <w:rsid w:val="000E2C4F"/>
    <w:rsid w:val="00130705"/>
    <w:rsid w:val="001A4563"/>
    <w:rsid w:val="001F4B8C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26DD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0662F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A35A5"/>
    <w:rsid w:val="00CB079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A408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2019-03-26T07:40:00Z</cp:lastPrinted>
  <dcterms:created xsi:type="dcterms:W3CDTF">2019-06-03T09:39:00Z</dcterms:created>
  <dcterms:modified xsi:type="dcterms:W3CDTF">2019-06-03T09:39:00Z</dcterms:modified>
</cp:coreProperties>
</file>