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E7" w:rsidRPr="00863E7E" w:rsidRDefault="00D061E7">
      <w:pPr>
        <w:rPr>
          <w:b/>
          <w:i/>
          <w:color w:val="0000CC"/>
          <w:u w:val="single"/>
        </w:rPr>
      </w:pPr>
    </w:p>
    <w:p w:rsidR="007708C9" w:rsidRPr="00733228" w:rsidRDefault="008C22E1" w:rsidP="00733228">
      <w:pPr>
        <w:jc w:val="center"/>
        <w:rPr>
          <w:b/>
          <w:i/>
          <w:sz w:val="32"/>
          <w:szCs w:val="32"/>
        </w:rPr>
      </w:pPr>
      <w:r w:rsidRPr="00733228">
        <w:rPr>
          <w:b/>
          <w:i/>
          <w:sz w:val="32"/>
          <w:szCs w:val="32"/>
        </w:rPr>
        <w:t>Curriculum Vitae</w:t>
      </w:r>
      <w:r w:rsidR="007708C9" w:rsidRPr="00733228">
        <w:rPr>
          <w:b/>
          <w:i/>
          <w:sz w:val="32"/>
          <w:szCs w:val="32"/>
        </w:rPr>
        <w:t xml:space="preserve"> et studiorum</w:t>
      </w:r>
    </w:p>
    <w:p w:rsidR="008C22E1" w:rsidRPr="008C22E1" w:rsidRDefault="008C22E1" w:rsidP="007708C9">
      <w:pPr>
        <w:jc w:val="center"/>
        <w:rPr>
          <w:b/>
          <w:i/>
        </w:rPr>
      </w:pPr>
      <w:r w:rsidRPr="008C22E1">
        <w:rPr>
          <w:b/>
          <w:i/>
        </w:rPr>
        <w:t>(</w:t>
      </w:r>
      <w:r w:rsidR="007708C9">
        <w:rPr>
          <w:b/>
          <w:i/>
        </w:rPr>
        <w:t>forma sintetica</w:t>
      </w:r>
      <w:r w:rsidRPr="008C22E1">
        <w:rPr>
          <w:b/>
          <w:i/>
        </w:rPr>
        <w:t>)</w:t>
      </w:r>
    </w:p>
    <w:p w:rsidR="00D061E7" w:rsidRDefault="00D061E7" w:rsidP="008C22E1">
      <w:pPr>
        <w:rPr>
          <w:b/>
          <w:i/>
          <w:u w:val="single"/>
        </w:rPr>
      </w:pPr>
    </w:p>
    <w:p w:rsidR="00AE41BE" w:rsidRPr="00733228" w:rsidRDefault="00AE41BE">
      <w:pPr>
        <w:rPr>
          <w:b/>
          <w:color w:val="002060"/>
          <w:sz w:val="32"/>
          <w:szCs w:val="32"/>
          <w:u w:val="single"/>
        </w:rPr>
      </w:pPr>
      <w:r w:rsidRPr="00733228">
        <w:rPr>
          <w:b/>
          <w:color w:val="002060"/>
          <w:sz w:val="32"/>
          <w:szCs w:val="32"/>
          <w:u w:val="single"/>
        </w:rPr>
        <w:t xml:space="preserve">Dott. Mauro Pagano - </w:t>
      </w:r>
      <w:proofErr w:type="spellStart"/>
      <w:r w:rsidRPr="00D966DD">
        <w:rPr>
          <w:b/>
          <w:color w:val="002060"/>
          <w:sz w:val="24"/>
          <w:szCs w:val="24"/>
          <w:u w:val="single"/>
        </w:rPr>
        <w:t>Ph.D</w:t>
      </w:r>
      <w:proofErr w:type="spellEnd"/>
      <w:r w:rsidRPr="00733228">
        <w:rPr>
          <w:b/>
          <w:color w:val="002060"/>
          <w:sz w:val="32"/>
          <w:szCs w:val="32"/>
          <w:u w:val="single"/>
        </w:rPr>
        <w:t>.</w:t>
      </w:r>
    </w:p>
    <w:p w:rsidR="00733228" w:rsidRDefault="00733228">
      <w:pPr>
        <w:rPr>
          <w:b/>
          <w:i/>
          <w:u w:val="single"/>
        </w:rPr>
      </w:pPr>
    </w:p>
    <w:p w:rsidR="007F7123" w:rsidRDefault="007F7123">
      <w:pPr>
        <w:rPr>
          <w:b/>
          <w:i/>
        </w:rPr>
      </w:pPr>
      <w:r>
        <w:rPr>
          <w:b/>
          <w:i/>
          <w:u w:val="single"/>
        </w:rPr>
        <w:t>Dati anagrafici:</w:t>
      </w:r>
      <w:r w:rsidR="007708C9">
        <w:rPr>
          <w:b/>
          <w:i/>
          <w:u w:val="single"/>
        </w:rPr>
        <w:t xml:space="preserve"> nato a Roma il</w:t>
      </w:r>
      <w:r w:rsidRPr="007F7123">
        <w:rPr>
          <w:b/>
          <w:i/>
        </w:rPr>
        <w:t xml:space="preserve"> 12/04/1968</w:t>
      </w:r>
      <w:r w:rsidR="007C1118" w:rsidRPr="007C1118">
        <w:rPr>
          <w:b/>
          <w:i/>
        </w:rPr>
        <w:t xml:space="preserve"> </w:t>
      </w:r>
    </w:p>
    <w:p w:rsidR="007C1118" w:rsidRDefault="007F7123" w:rsidP="007C1118">
      <w:pPr>
        <w:pStyle w:val="Paragrafoelenco"/>
        <w:numPr>
          <w:ilvl w:val="0"/>
          <w:numId w:val="1"/>
        </w:numPr>
        <w:jc w:val="both"/>
      </w:pPr>
      <w:r w:rsidRPr="00AE41BE">
        <w:t>Laureato in Scienze Forestali (v.</w:t>
      </w:r>
      <w:r>
        <w:t xml:space="preserve"> </w:t>
      </w:r>
      <w:r w:rsidRPr="00AE41BE">
        <w:t>o.) presso la Facoltà di Agraria dell’Università degli Studi della Tuscia di Viterbo;</w:t>
      </w:r>
    </w:p>
    <w:p w:rsidR="007708C9" w:rsidRDefault="007C1118" w:rsidP="007C1118">
      <w:pPr>
        <w:pStyle w:val="Paragrafoelenco"/>
        <w:numPr>
          <w:ilvl w:val="0"/>
          <w:numId w:val="1"/>
        </w:numPr>
        <w:jc w:val="both"/>
      </w:pPr>
      <w:r>
        <w:t>A</w:t>
      </w:r>
      <w:r w:rsidR="007F7123" w:rsidRPr="00AE41BE">
        <w:t>bilitazione all’esercizio della</w:t>
      </w:r>
      <w:r w:rsidR="009C4345">
        <w:t xml:space="preserve"> libera </w:t>
      </w:r>
      <w:r w:rsidR="006B392F" w:rsidRPr="00AE41BE">
        <w:t>professione</w:t>
      </w:r>
      <w:r w:rsidR="007F7123" w:rsidRPr="00E340D4">
        <w:t xml:space="preserve"> </w:t>
      </w:r>
      <w:r>
        <w:t>è iscritto presso l’</w:t>
      </w:r>
      <w:r w:rsidR="007708C9">
        <w:t>Ordine dei Dottori Agronomi e Forestali della P</w:t>
      </w:r>
      <w:r>
        <w:t>rovincia di Viterbo</w:t>
      </w:r>
      <w:r w:rsidR="007708C9">
        <w:t xml:space="preserve"> al n. 210;</w:t>
      </w:r>
    </w:p>
    <w:p w:rsidR="007F7123" w:rsidRDefault="007F7123" w:rsidP="007C1118">
      <w:pPr>
        <w:pStyle w:val="Paragrafoelenco"/>
        <w:numPr>
          <w:ilvl w:val="0"/>
          <w:numId w:val="1"/>
        </w:numPr>
        <w:jc w:val="both"/>
      </w:pPr>
      <w:r w:rsidRPr="001E0344">
        <w:rPr>
          <w:i/>
        </w:rPr>
        <w:t>Dottore di Ricerca</w:t>
      </w:r>
      <w:r w:rsidRPr="00AE41BE">
        <w:t xml:space="preserve"> in Meccanica Agraria (</w:t>
      </w:r>
      <w:proofErr w:type="spellStart"/>
      <w:r w:rsidRPr="00AE41BE">
        <w:t>s.s.d</w:t>
      </w:r>
      <w:proofErr w:type="spellEnd"/>
      <w:r w:rsidRPr="00AE41BE">
        <w:t xml:space="preserve">. </w:t>
      </w:r>
      <w:proofErr w:type="spellStart"/>
      <w:r w:rsidRPr="00AE41BE">
        <w:t>Agr</w:t>
      </w:r>
      <w:proofErr w:type="spellEnd"/>
      <w:r w:rsidRPr="00AE41BE">
        <w:t>/09).</w:t>
      </w:r>
    </w:p>
    <w:p w:rsidR="007708C9" w:rsidRDefault="00AE41BE" w:rsidP="007708C9">
      <w:pPr>
        <w:pStyle w:val="Paragrafoelenco"/>
        <w:numPr>
          <w:ilvl w:val="0"/>
          <w:numId w:val="1"/>
        </w:numPr>
        <w:jc w:val="both"/>
      </w:pPr>
      <w:r w:rsidRPr="00AE41BE">
        <w:t>Ricercatore presso</w:t>
      </w:r>
      <w:r w:rsidR="007F7123">
        <w:t xml:space="preserve"> il Centro ingegneria e trasformazioni agroalimentari (CREA-IT) di Monterotondo (RM) (già </w:t>
      </w:r>
      <w:r w:rsidRPr="00AE41BE">
        <w:t>Unità di ricerc</w:t>
      </w:r>
      <w:r w:rsidR="007F7123">
        <w:t>a per l’ingegneria agraria</w:t>
      </w:r>
      <w:r w:rsidR="007708C9">
        <w:t xml:space="preserve">, ex Istituto Sperimentale per la Meccanizzazione in agricoltura - </w:t>
      </w:r>
      <w:r w:rsidR="007708C9" w:rsidRPr="00AE41BE">
        <w:t>Sezione di Ricerca per la meccanizzazione dell’azienda agricola e forestale</w:t>
      </w:r>
      <w:r w:rsidR="007F7123">
        <w:t xml:space="preserve">), struttura </w:t>
      </w:r>
      <w:r w:rsidR="007708C9">
        <w:t xml:space="preserve">attualmente </w:t>
      </w:r>
      <w:r w:rsidR="007F7123">
        <w:t>afferente al C</w:t>
      </w:r>
      <w:r w:rsidRPr="00AE41BE">
        <w:t>onsiglio per la ricerca in agricoltura e l’analisi dell’economia agraria</w:t>
      </w:r>
      <w:r>
        <w:t xml:space="preserve"> (CREA</w:t>
      </w:r>
      <w:r w:rsidR="007708C9">
        <w:t>)</w:t>
      </w:r>
    </w:p>
    <w:p w:rsidR="00744FCE" w:rsidRDefault="006B392F" w:rsidP="007708C9">
      <w:pPr>
        <w:pStyle w:val="Paragrafoelenco"/>
        <w:numPr>
          <w:ilvl w:val="0"/>
          <w:numId w:val="1"/>
        </w:numPr>
        <w:jc w:val="both"/>
      </w:pPr>
      <w:r>
        <w:t xml:space="preserve">Svolge </w:t>
      </w:r>
      <w:r w:rsidR="00AE41BE" w:rsidRPr="00AE41BE">
        <w:t xml:space="preserve">attività </w:t>
      </w:r>
      <w:r w:rsidRPr="00AE41BE">
        <w:t>di ricerca e sperimentazione</w:t>
      </w:r>
      <w:r>
        <w:t xml:space="preserve"> previste dai rispettivi progetti</w:t>
      </w:r>
      <w:r w:rsidR="00AE41BE" w:rsidRPr="00AE41BE">
        <w:t xml:space="preserve">, svolge attività di supporto </w:t>
      </w:r>
      <w:r>
        <w:t>tecnico scientifico a</w:t>
      </w:r>
      <w:r w:rsidR="00AE41BE" w:rsidRPr="00AE41BE">
        <w:t xml:space="preserve">lla progettazione, realizzazione e messa a punto di </w:t>
      </w:r>
      <w:r w:rsidR="00AE41BE">
        <w:t xml:space="preserve">prototipi e </w:t>
      </w:r>
      <w:r w:rsidR="00AE41BE" w:rsidRPr="00AE41BE">
        <w:t>nuove linee di meccanizzazione ed attrezzature agroforestali.</w:t>
      </w:r>
    </w:p>
    <w:p w:rsidR="007708C9" w:rsidRDefault="001E0344" w:rsidP="007708C9">
      <w:pPr>
        <w:pStyle w:val="Paragrafoelenco"/>
        <w:numPr>
          <w:ilvl w:val="0"/>
          <w:numId w:val="1"/>
        </w:numPr>
        <w:jc w:val="both"/>
      </w:pPr>
      <w:r>
        <w:t xml:space="preserve">Responsabile referente </w:t>
      </w:r>
      <w:r w:rsidRPr="00AE41BE">
        <w:t>dell</w:t>
      </w:r>
      <w:r>
        <w:t xml:space="preserve">e </w:t>
      </w:r>
      <w:r w:rsidRPr="00AE41BE">
        <w:t>attività di verifica finale riferita ad alcune proposte di macchine e linee di meccanizzazione innovative finanziate dall’ENAMA.</w:t>
      </w:r>
    </w:p>
    <w:p w:rsidR="001E0344" w:rsidRDefault="00AE41BE" w:rsidP="007B25F5">
      <w:pPr>
        <w:ind w:left="360"/>
        <w:jc w:val="both"/>
      </w:pPr>
      <w:r w:rsidRPr="00AE41BE">
        <w:t xml:space="preserve">Ha partecipato alle attività </w:t>
      </w:r>
      <w:r w:rsidR="001E0344">
        <w:t xml:space="preserve">di ricerca e sperimentazione </w:t>
      </w:r>
      <w:r w:rsidRPr="00AE41BE">
        <w:t>previste</w:t>
      </w:r>
      <w:r w:rsidR="0046396E">
        <w:t xml:space="preserve"> dai seguenti progetti</w:t>
      </w:r>
      <w:r w:rsidR="001E0344">
        <w:t>:</w:t>
      </w:r>
    </w:p>
    <w:p w:rsidR="001E0344" w:rsidRDefault="001E0344" w:rsidP="001E0344">
      <w:pPr>
        <w:pStyle w:val="Paragrafoelenco"/>
        <w:numPr>
          <w:ilvl w:val="1"/>
          <w:numId w:val="1"/>
        </w:numPr>
        <w:jc w:val="both"/>
      </w:pPr>
      <w:r>
        <w:t>P</w:t>
      </w:r>
      <w:r w:rsidR="00AE41BE" w:rsidRPr="00AE41BE">
        <w:t>rogetto DETASF (Disinfestazione Ecologica dei Terren</w:t>
      </w:r>
      <w:r>
        <w:t>i Agricoli con Sistemi Fisici);</w:t>
      </w:r>
    </w:p>
    <w:p w:rsidR="001E0344" w:rsidRDefault="00AE41BE" w:rsidP="001E0344">
      <w:pPr>
        <w:pStyle w:val="Paragrafoelenco"/>
        <w:numPr>
          <w:ilvl w:val="1"/>
          <w:numId w:val="1"/>
        </w:numPr>
        <w:jc w:val="both"/>
      </w:pPr>
      <w:r w:rsidRPr="00AE41BE">
        <w:t>IPPO (Incremento per la Produzione delle Piante Officinali);</w:t>
      </w:r>
    </w:p>
    <w:p w:rsidR="007B25F5" w:rsidRDefault="001E0344" w:rsidP="007B25F5">
      <w:pPr>
        <w:pStyle w:val="Paragrafoelenco"/>
        <w:numPr>
          <w:ilvl w:val="1"/>
          <w:numId w:val="1"/>
        </w:numPr>
        <w:jc w:val="both"/>
      </w:pPr>
      <w:r>
        <w:t xml:space="preserve">Progetto </w:t>
      </w:r>
      <w:proofErr w:type="spellStart"/>
      <w:r w:rsidR="00AE41BE" w:rsidRPr="00AE41BE">
        <w:t>Fru.Med</w:t>
      </w:r>
      <w:proofErr w:type="spellEnd"/>
      <w:r w:rsidR="00AE41BE" w:rsidRPr="00AE41BE">
        <w:t xml:space="preserve"> (</w:t>
      </w:r>
      <w:proofErr w:type="spellStart"/>
      <w:r w:rsidR="00AE41BE" w:rsidRPr="00AE41BE">
        <w:t>sott.prog</w:t>
      </w:r>
      <w:proofErr w:type="spellEnd"/>
      <w:r w:rsidR="00AE41BE" w:rsidRPr="00AE41BE">
        <w:t xml:space="preserve">. </w:t>
      </w:r>
      <w:proofErr w:type="spellStart"/>
      <w:r w:rsidR="00AE41BE" w:rsidRPr="00AE41BE">
        <w:t>VaFruSeMe</w:t>
      </w:r>
      <w:proofErr w:type="spellEnd"/>
      <w:r w:rsidR="00AE41BE" w:rsidRPr="00AE41BE">
        <w:t>: Valorizzazione della Frutta Secca nel Meridione d’Italia);</w:t>
      </w:r>
    </w:p>
    <w:p w:rsidR="007B25F5" w:rsidRPr="007B25F5" w:rsidRDefault="007B25F5" w:rsidP="007B25F5">
      <w:pPr>
        <w:pStyle w:val="Paragrafoelenco"/>
        <w:numPr>
          <w:ilvl w:val="1"/>
          <w:numId w:val="1"/>
        </w:numPr>
        <w:jc w:val="both"/>
      </w:pPr>
      <w:r w:rsidRPr="007B25F5">
        <w:rPr>
          <w:b/>
          <w:sz w:val="24"/>
          <w:szCs w:val="24"/>
        </w:rPr>
        <w:t xml:space="preserve"> </w:t>
      </w:r>
      <w:proofErr w:type="gramStart"/>
      <w:r w:rsidRPr="007B25F5">
        <w:rPr>
          <w:sz w:val="24"/>
          <w:szCs w:val="24"/>
        </w:rPr>
        <w:t>PRAL  carciofo</w:t>
      </w:r>
      <w:proofErr w:type="gramEnd"/>
      <w:r w:rsidRPr="007B25F5">
        <w:rPr>
          <w:sz w:val="24"/>
          <w:szCs w:val="24"/>
        </w:rPr>
        <w:t xml:space="preserve"> -“Ricerca ed innovazione per la valorizzazione del carciofo nella Reg. Lazio</w:t>
      </w:r>
      <w:r>
        <w:rPr>
          <w:sz w:val="24"/>
          <w:szCs w:val="24"/>
        </w:rPr>
        <w:t>;</w:t>
      </w:r>
    </w:p>
    <w:p w:rsidR="007B25F5" w:rsidRDefault="007B25F5" w:rsidP="007B25F5">
      <w:pPr>
        <w:pStyle w:val="Paragrafoelenco"/>
        <w:numPr>
          <w:ilvl w:val="1"/>
          <w:numId w:val="1"/>
        </w:numPr>
        <w:autoSpaceDE w:val="0"/>
        <w:autoSpaceDN w:val="0"/>
        <w:adjustRightInd w:val="0"/>
        <w:jc w:val="both"/>
      </w:pPr>
      <w:r w:rsidRPr="007B25F5">
        <w:rPr>
          <w:sz w:val="24"/>
          <w:szCs w:val="24"/>
        </w:rPr>
        <w:t xml:space="preserve"> </w:t>
      </w:r>
      <w:proofErr w:type="spellStart"/>
      <w:r w:rsidRPr="007B25F5">
        <w:rPr>
          <w:sz w:val="24"/>
          <w:szCs w:val="24"/>
        </w:rPr>
        <w:t>Co.Al.Ta</w:t>
      </w:r>
      <w:proofErr w:type="spellEnd"/>
      <w:r w:rsidRPr="007B25F5">
        <w:rPr>
          <w:sz w:val="24"/>
          <w:szCs w:val="24"/>
        </w:rPr>
        <w:t>. -</w:t>
      </w:r>
      <w:r>
        <w:rPr>
          <w:sz w:val="24"/>
          <w:szCs w:val="24"/>
        </w:rPr>
        <w:t xml:space="preserve"> </w:t>
      </w:r>
      <w:r w:rsidRPr="007B25F5">
        <w:rPr>
          <w:sz w:val="24"/>
          <w:szCs w:val="24"/>
        </w:rPr>
        <w:t>Ricerca di colture alternative al tabacco</w:t>
      </w:r>
      <w:r w:rsidRPr="007B25F5">
        <w:rPr>
          <w:sz w:val="24"/>
          <w:szCs w:val="24"/>
        </w:rPr>
        <w:t xml:space="preserve">: </w:t>
      </w:r>
      <w:r w:rsidRPr="007B25F5">
        <w:t xml:space="preserve">coltivazione </w:t>
      </w:r>
      <w:proofErr w:type="gramStart"/>
      <w:r w:rsidRPr="007B25F5">
        <w:t xml:space="preserve">dell’ </w:t>
      </w:r>
      <w:r w:rsidRPr="007B25F5">
        <w:rPr>
          <w:i/>
        </w:rPr>
        <w:t>Artemisia</w:t>
      </w:r>
      <w:proofErr w:type="gramEnd"/>
      <w:r w:rsidRPr="007B25F5">
        <w:rPr>
          <w:i/>
        </w:rPr>
        <w:t xml:space="preserve"> annua</w:t>
      </w:r>
      <w:r w:rsidRPr="007B25F5">
        <w:t xml:space="preserve"> </w:t>
      </w:r>
      <w:r w:rsidRPr="007B25F5">
        <w:t>,</w:t>
      </w:r>
      <w:r w:rsidRPr="007B25F5">
        <w:t xml:space="preserve"> introduzione di macchine ed attrezzature innovative</w:t>
      </w:r>
      <w:r w:rsidRPr="007B25F5">
        <w:t xml:space="preserve"> per</w:t>
      </w:r>
      <w:r w:rsidRPr="007B25F5">
        <w:t xml:space="preserve"> meccanizzazione delle operazioni di raccolta</w:t>
      </w:r>
      <w:r>
        <w:t>;</w:t>
      </w:r>
      <w:r w:rsidRPr="007B25F5">
        <w:t xml:space="preserve"> </w:t>
      </w:r>
    </w:p>
    <w:p w:rsidR="007B25F5" w:rsidRPr="007B25F5" w:rsidRDefault="007B25F5" w:rsidP="007B25F5">
      <w:pPr>
        <w:pStyle w:val="Paragrafoelenco"/>
        <w:numPr>
          <w:ilvl w:val="1"/>
          <w:numId w:val="1"/>
        </w:numPr>
        <w:autoSpaceDE w:val="0"/>
        <w:autoSpaceDN w:val="0"/>
        <w:adjustRightInd w:val="0"/>
        <w:jc w:val="both"/>
      </w:pPr>
      <w:r w:rsidRPr="007B25F5">
        <w:rPr>
          <w:sz w:val="24"/>
          <w:szCs w:val="24"/>
        </w:rPr>
        <w:t xml:space="preserve">I.P.P.O.  (Intensificazione Produzione Piante Officinali) utilizzo di sistemi innovativi per la meccanizzazione della raccolta della camomilla, </w:t>
      </w:r>
      <w:proofErr w:type="spellStart"/>
      <w:proofErr w:type="gramStart"/>
      <w:r w:rsidRPr="007B25F5">
        <w:rPr>
          <w:sz w:val="24"/>
          <w:szCs w:val="24"/>
        </w:rPr>
        <w:t>iperico,calendula</w:t>
      </w:r>
      <w:proofErr w:type="spellEnd"/>
      <w:proofErr w:type="gramEnd"/>
      <w:r w:rsidRPr="007B25F5">
        <w:rPr>
          <w:sz w:val="24"/>
          <w:szCs w:val="24"/>
        </w:rPr>
        <w:t>, tarassaco, malva, lavanda artemisia</w:t>
      </w:r>
      <w:r>
        <w:rPr>
          <w:sz w:val="24"/>
          <w:szCs w:val="24"/>
        </w:rPr>
        <w:t>;</w:t>
      </w:r>
    </w:p>
    <w:p w:rsidR="007B25F5" w:rsidRDefault="001E0344" w:rsidP="003B2830">
      <w:pPr>
        <w:pStyle w:val="Paragrafoelenco"/>
        <w:numPr>
          <w:ilvl w:val="1"/>
          <w:numId w:val="1"/>
        </w:numPr>
        <w:jc w:val="both"/>
      </w:pPr>
      <w:r>
        <w:t xml:space="preserve">Progetto </w:t>
      </w:r>
      <w:r w:rsidR="00AE41BE" w:rsidRPr="00AE41BE">
        <w:t xml:space="preserve">SICILNUT (Razionale meccanizzazione della corilicoltura con particolare riguardo alle aree declivi presenti nelle regioni corilicole italiane ed in particolare in quella siciliana) coordinato dal </w:t>
      </w:r>
      <w:proofErr w:type="spellStart"/>
      <w:r w:rsidR="00AE41BE" w:rsidRPr="00AE41BE">
        <w:t>Dip</w:t>
      </w:r>
      <w:proofErr w:type="spellEnd"/>
      <w:r w:rsidR="00AE41BE" w:rsidRPr="00AE41BE">
        <w:t>. GEMINI dell’Università degli studi della Tuscia (VT);</w:t>
      </w:r>
    </w:p>
    <w:p w:rsidR="001E0344" w:rsidRDefault="00AE41BE" w:rsidP="003B2830">
      <w:pPr>
        <w:pStyle w:val="Paragrafoelenco"/>
        <w:numPr>
          <w:ilvl w:val="1"/>
          <w:numId w:val="1"/>
        </w:numPr>
        <w:jc w:val="both"/>
      </w:pPr>
      <w:r w:rsidRPr="00AE41BE">
        <w:t>Progetto MO.NA.CO</w:t>
      </w:r>
      <w:r w:rsidR="001E0344">
        <w:t>.</w:t>
      </w:r>
      <w:r w:rsidRPr="00AE41BE">
        <w:t xml:space="preserve"> (Rete di monitoraggio nazionale dell’efficacia ambientale della condizionalità e del differenziale di competitività da essa indotto a c</w:t>
      </w:r>
      <w:r>
        <w:t>arico delle imprese agricole);</w:t>
      </w:r>
    </w:p>
    <w:p w:rsidR="001E0344" w:rsidRDefault="00AE41BE" w:rsidP="001E0344">
      <w:pPr>
        <w:pStyle w:val="Paragrafoelenco"/>
        <w:numPr>
          <w:ilvl w:val="1"/>
          <w:numId w:val="1"/>
        </w:numPr>
        <w:jc w:val="both"/>
      </w:pPr>
      <w:r w:rsidRPr="00AE41BE">
        <w:t>PROPALMA (Protezione delle palme ornamentali e spontanee dall’invasione b</w:t>
      </w:r>
      <w:r>
        <w:t>iologica del punteruolo rosso);</w:t>
      </w:r>
    </w:p>
    <w:p w:rsidR="001E0344" w:rsidRPr="001E0344" w:rsidRDefault="00AE41BE" w:rsidP="001E0344">
      <w:pPr>
        <w:pStyle w:val="Paragrafoelenco"/>
        <w:numPr>
          <w:ilvl w:val="1"/>
          <w:numId w:val="1"/>
        </w:numPr>
        <w:jc w:val="both"/>
      </w:pPr>
      <w:r>
        <w:t>PE.PIC</w:t>
      </w:r>
      <w:r w:rsidRPr="00806E10">
        <w:t xml:space="preserve"> </w:t>
      </w:r>
      <w:r w:rsidR="00806E10">
        <w:t>(</w:t>
      </w:r>
      <w:r w:rsidRPr="00806E10">
        <w:t>Filiera del peperoncino piccante: interventi di ricerca</w:t>
      </w:r>
      <w:r w:rsidR="00806E10">
        <w:t xml:space="preserve"> </w:t>
      </w:r>
      <w:r w:rsidRPr="00AE41BE">
        <w:t>per la scelta varietale e per l’innovazione dei processi</w:t>
      </w:r>
      <w:r w:rsidR="00806E10">
        <w:t xml:space="preserve"> </w:t>
      </w:r>
      <w:r w:rsidRPr="00AE41BE">
        <w:t>colturali</w:t>
      </w:r>
      <w:r w:rsidR="00806E10">
        <w:t xml:space="preserve">): </w:t>
      </w:r>
      <w:r w:rsidR="00806E10" w:rsidRPr="007708C9">
        <w:rPr>
          <w:rFonts w:ascii="Cambria" w:hAnsi="Cambria"/>
        </w:rPr>
        <w:t>Monitoraggio del livello di meccanizzazione e delle problematiche correlate in aziende di diversa tipologia. Proposizione di possibili interventi</w:t>
      </w:r>
      <w:r w:rsidR="001E0344">
        <w:rPr>
          <w:rFonts w:ascii="Cambria" w:hAnsi="Cambria"/>
        </w:rPr>
        <w:t xml:space="preserve"> nel breve/medio-lungo periodo;</w:t>
      </w:r>
    </w:p>
    <w:p w:rsidR="001E0344" w:rsidRDefault="00AE41BE" w:rsidP="001E0344">
      <w:pPr>
        <w:pStyle w:val="Paragrafoelenco"/>
        <w:numPr>
          <w:ilvl w:val="1"/>
          <w:numId w:val="1"/>
        </w:numPr>
        <w:jc w:val="both"/>
      </w:pPr>
      <w:r>
        <w:lastRenderedPageBreak/>
        <w:t>B</w:t>
      </w:r>
      <w:r w:rsidR="00806E10">
        <w:t xml:space="preserve">IRRAVERDE </w:t>
      </w:r>
      <w:proofErr w:type="spellStart"/>
      <w:r w:rsidR="00806E10">
        <w:t>prog</w:t>
      </w:r>
      <w:proofErr w:type="spellEnd"/>
      <w:r w:rsidR="00806E10">
        <w:t>. RRN 2014-</w:t>
      </w:r>
      <w:r w:rsidR="00D44A3B">
        <w:t>2020:</w:t>
      </w:r>
      <w:r w:rsidR="00806E10">
        <w:t xml:space="preserve"> </w:t>
      </w:r>
      <w:r w:rsidR="00D44A3B">
        <w:t>“</w:t>
      </w:r>
      <w:r w:rsidR="00806E10">
        <w:t>Azioni per la diffusione dei processi cooperativi nelle aree rurali</w:t>
      </w:r>
      <w:r w:rsidR="00D44A3B">
        <w:t>”</w:t>
      </w:r>
      <w:r w:rsidR="00806E10">
        <w:t xml:space="preserve"> – reimpiego e valorizzazione degli scarti del processo </w:t>
      </w:r>
      <w:proofErr w:type="spellStart"/>
      <w:r w:rsidR="00806E10">
        <w:t>brassicolo</w:t>
      </w:r>
      <w:proofErr w:type="spellEnd"/>
      <w:r w:rsidR="00806E10">
        <w:t>.</w:t>
      </w:r>
    </w:p>
    <w:p w:rsidR="00744FCE" w:rsidRPr="006B392F" w:rsidRDefault="00744FCE" w:rsidP="001E0344">
      <w:pPr>
        <w:pStyle w:val="Paragrafoelenco"/>
        <w:numPr>
          <w:ilvl w:val="1"/>
          <w:numId w:val="1"/>
        </w:numPr>
        <w:jc w:val="both"/>
      </w:pPr>
      <w:r w:rsidRPr="006B392F">
        <w:t xml:space="preserve">AGROENER – </w:t>
      </w:r>
      <w:r w:rsidRPr="006B392F">
        <w:rPr>
          <w:bCs/>
        </w:rPr>
        <w:t>Energia dall’agricoltura: innovazioni sostenibili per la bioeconomia;</w:t>
      </w:r>
      <w:r w:rsidRPr="006B392F">
        <w:t xml:space="preserve"> task 1.6 -</w:t>
      </w:r>
      <w:r w:rsidRPr="006B392F">
        <w:rPr>
          <w:bCs/>
        </w:rPr>
        <w:t xml:space="preserve"> </w:t>
      </w:r>
      <w:r w:rsidRPr="006B392F">
        <w:rPr>
          <w:bCs/>
          <w:i/>
        </w:rPr>
        <w:t>Risparmio energetico nell’irrigazione anche attraverso sistemi di precisione</w:t>
      </w:r>
      <w:r w:rsidRPr="006B392F">
        <w:rPr>
          <w:b/>
          <w:bCs/>
          <w:i/>
        </w:rPr>
        <w:t xml:space="preserve"> </w:t>
      </w:r>
    </w:p>
    <w:p w:rsidR="0073583F" w:rsidRPr="006B392F" w:rsidRDefault="0073583F" w:rsidP="000501DB">
      <w:pPr>
        <w:pStyle w:val="Paragrafoelenco"/>
        <w:numPr>
          <w:ilvl w:val="1"/>
          <w:numId w:val="1"/>
        </w:numPr>
        <w:jc w:val="both"/>
      </w:pPr>
      <w:r w:rsidRPr="006B392F">
        <w:t>L</w:t>
      </w:r>
      <w:r w:rsidR="008452CD">
        <w:t>UPPOLO</w:t>
      </w:r>
      <w:r w:rsidRPr="006B392F">
        <w:t xml:space="preserve">.IT: </w:t>
      </w:r>
      <w:r w:rsidRPr="006B392F">
        <w:rPr>
          <w:bCs/>
        </w:rPr>
        <w:t>Linea 2.6</w:t>
      </w:r>
      <w:r w:rsidRPr="006B392F">
        <w:t xml:space="preserve">: </w:t>
      </w:r>
      <w:r w:rsidRPr="006B392F">
        <w:rPr>
          <w:i/>
          <w:iCs/>
        </w:rPr>
        <w:t>valutazione dell’impatto del post-raccolta (i.e. essiccazione, pellettizzazione) sui principali caratteri qualitativi del luppolo.</w:t>
      </w:r>
    </w:p>
    <w:p w:rsidR="00A37BB6" w:rsidRDefault="0073583F" w:rsidP="00A37BB6">
      <w:pPr>
        <w:pStyle w:val="Paragrafoelenco"/>
        <w:numPr>
          <w:ilvl w:val="1"/>
          <w:numId w:val="1"/>
        </w:numPr>
        <w:jc w:val="both"/>
      </w:pPr>
      <w:r w:rsidRPr="006B392F">
        <w:t>INFOLIVA:</w:t>
      </w:r>
      <w:r w:rsidRPr="006B392F">
        <w:rPr>
          <w:rFonts w:ascii="CIDFont+F4" w:eastAsia="CIDFont+F4" w:cs="CIDFont+F4"/>
          <w:sz w:val="16"/>
          <w:szCs w:val="16"/>
        </w:rPr>
        <w:t xml:space="preserve"> </w:t>
      </w:r>
      <w:r w:rsidR="009C4345" w:rsidRPr="00244791">
        <w:t>W</w:t>
      </w:r>
      <w:r w:rsidR="00244791">
        <w:t>P</w:t>
      </w:r>
      <w:r w:rsidR="009C4345" w:rsidRPr="00244791">
        <w:t>3</w:t>
      </w:r>
      <w:r w:rsidR="009C4345" w:rsidRPr="006B392F">
        <w:rPr>
          <w:rFonts w:ascii="CIDFont+F4" w:eastAsia="CIDFont+F4" w:cs="CIDFont+F4"/>
          <w:sz w:val="16"/>
          <w:szCs w:val="16"/>
        </w:rPr>
        <w:t xml:space="preserve"> -</w:t>
      </w:r>
      <w:r w:rsidRPr="006B392F">
        <w:t xml:space="preserve"> Innovazione di processo mediante prototipazione</w:t>
      </w:r>
      <w:r w:rsidR="009C4345" w:rsidRPr="006B392F">
        <w:t xml:space="preserve"> </w:t>
      </w:r>
      <w:r w:rsidRPr="006B392F">
        <w:t>di una gramolatrice con scambiatore di calore incorporato</w:t>
      </w:r>
    </w:p>
    <w:p w:rsidR="009C4345" w:rsidRPr="00244791" w:rsidRDefault="009C4345" w:rsidP="00A37BB6">
      <w:pPr>
        <w:pStyle w:val="Paragrafoelenco"/>
        <w:numPr>
          <w:ilvl w:val="1"/>
          <w:numId w:val="1"/>
        </w:numPr>
        <w:jc w:val="both"/>
      </w:pPr>
      <w:r w:rsidRPr="006B392F">
        <w:t xml:space="preserve">DEAOLIVA: </w:t>
      </w:r>
      <w:r w:rsidRPr="00A37BB6">
        <w:t>WP 2</w:t>
      </w:r>
      <w:r w:rsidRPr="00A37BB6">
        <w:rPr>
          <w:rFonts w:ascii="Calibri" w:hAnsi="Calibri" w:cs="Calibri"/>
        </w:rPr>
        <w:t xml:space="preserve"> - Implementazioni tecnologiche </w:t>
      </w:r>
      <w:proofErr w:type="gramStart"/>
      <w:r w:rsidRPr="00A37BB6">
        <w:rPr>
          <w:rFonts w:ascii="Calibri" w:hAnsi="Calibri" w:cs="Calibri"/>
        </w:rPr>
        <w:t xml:space="preserve">innovative </w:t>
      </w:r>
      <w:r w:rsidR="00A37BB6" w:rsidRPr="00A37BB6">
        <w:rPr>
          <w:rFonts w:ascii="Calibri" w:hAnsi="Calibri" w:cs="Calibri"/>
        </w:rPr>
        <w:t>:</w:t>
      </w:r>
      <w:proofErr w:type="gramEnd"/>
      <w:r w:rsidR="00A37BB6" w:rsidRPr="00A37BB6">
        <w:rPr>
          <w:rFonts w:ascii="Calibri" w:hAnsi="Calibri" w:cs="Calibri"/>
        </w:rPr>
        <w:t xml:space="preserve"> </w:t>
      </w:r>
      <w:r w:rsidRPr="00A37BB6">
        <w:rPr>
          <w:rFonts w:ascii="Calibri" w:hAnsi="Calibri" w:cs="Calibri"/>
          <w:i/>
        </w:rPr>
        <w:t>Task 2.2. Nuove tecniche di selezione ottica e spettrale</w:t>
      </w:r>
      <w:r w:rsidR="00A37BB6" w:rsidRPr="00A37BB6">
        <w:rPr>
          <w:rFonts w:ascii="Calibri" w:hAnsi="Calibri" w:cs="Calibri"/>
          <w:i/>
        </w:rPr>
        <w:t xml:space="preserve">; </w:t>
      </w:r>
      <w:r w:rsidRPr="00A37BB6">
        <w:rPr>
          <w:rFonts w:ascii="Calibri" w:hAnsi="Calibri" w:cs="Calibri"/>
          <w:i/>
        </w:rPr>
        <w:t xml:space="preserve">Task 2.3. </w:t>
      </w:r>
      <w:proofErr w:type="spellStart"/>
      <w:r w:rsidRPr="00A37BB6">
        <w:rPr>
          <w:rFonts w:ascii="Calibri" w:hAnsi="Calibri" w:cs="Calibri"/>
          <w:i/>
        </w:rPr>
        <w:t>Sensorizzazione</w:t>
      </w:r>
      <w:proofErr w:type="spellEnd"/>
      <w:r w:rsidRPr="00A37BB6">
        <w:rPr>
          <w:rFonts w:ascii="Calibri" w:hAnsi="Calibri" w:cs="Calibri"/>
          <w:i/>
        </w:rPr>
        <w:t xml:space="preserve"> dei contenitori per il controllo in linea dei parametri di fermentazione</w:t>
      </w:r>
      <w:r w:rsidR="00A37BB6">
        <w:rPr>
          <w:rFonts w:ascii="Calibri" w:hAnsi="Calibri" w:cs="Calibri"/>
          <w:i/>
        </w:rPr>
        <w:t>.</w:t>
      </w:r>
      <w:r w:rsidRPr="00A37BB6">
        <w:rPr>
          <w:rFonts w:ascii="Calibri" w:hAnsi="Calibri" w:cs="Calibri"/>
        </w:rPr>
        <w:t xml:space="preserve"> </w:t>
      </w:r>
    </w:p>
    <w:p w:rsidR="00244791" w:rsidRPr="00E7723D" w:rsidRDefault="008452CD" w:rsidP="008452CD">
      <w:pPr>
        <w:ind w:left="1080"/>
        <w:jc w:val="both"/>
      </w:pPr>
      <w:r w:rsidRPr="008452CD">
        <w:rPr>
          <w:b/>
          <w:u w:val="single"/>
        </w:rPr>
        <w:t>Incarichi extra</w:t>
      </w:r>
      <w:r>
        <w:rPr>
          <w:b/>
          <w:u w:val="single"/>
        </w:rPr>
        <w:t>-</w:t>
      </w:r>
      <w:r w:rsidRPr="008452CD">
        <w:rPr>
          <w:b/>
          <w:u w:val="single"/>
        </w:rPr>
        <w:t>istituzionali</w:t>
      </w:r>
      <w:r>
        <w:t>:</w:t>
      </w:r>
    </w:p>
    <w:p w:rsidR="00E7723D" w:rsidRPr="008452CD" w:rsidRDefault="008452CD" w:rsidP="008452CD">
      <w:pPr>
        <w:pStyle w:val="Paragrafoelenco"/>
        <w:numPr>
          <w:ilvl w:val="1"/>
          <w:numId w:val="1"/>
        </w:numPr>
        <w:jc w:val="both"/>
      </w:pPr>
      <w:r>
        <w:t xml:space="preserve">(2007-2012) </w:t>
      </w:r>
      <w:r w:rsidR="007B25F5" w:rsidRPr="008452CD">
        <w:t xml:space="preserve">Tecnico ispettore per le D.O.P.  della </w:t>
      </w:r>
      <w:r w:rsidR="00244791" w:rsidRPr="008452CD">
        <w:t>P</w:t>
      </w:r>
      <w:r w:rsidR="007B25F5" w:rsidRPr="008452CD">
        <w:t>rov. di Viterbo</w:t>
      </w:r>
      <w:r w:rsidR="00244791" w:rsidRPr="008452CD">
        <w:t xml:space="preserve"> -</w:t>
      </w:r>
      <w:r w:rsidR="007B25F5" w:rsidRPr="008452CD">
        <w:t xml:space="preserve"> </w:t>
      </w:r>
      <w:r w:rsidR="007B25F5" w:rsidRPr="008452CD">
        <w:t>Verifiche ispettive previste dai sistemi di controllo delle D.O.P.: Castagna di Vallerano</w:t>
      </w:r>
      <w:r w:rsidR="007B25F5" w:rsidRPr="008452CD">
        <w:t xml:space="preserve"> </w:t>
      </w:r>
      <w:r w:rsidR="00244791" w:rsidRPr="008452CD">
        <w:t xml:space="preserve">(incarico </w:t>
      </w:r>
      <w:r w:rsidR="007B25F5" w:rsidRPr="008452CD">
        <w:t>C.C.I.A.A. di Viterbo</w:t>
      </w:r>
      <w:r w:rsidR="00244791" w:rsidRPr="008452CD">
        <w:t>)</w:t>
      </w:r>
    </w:p>
    <w:p w:rsidR="00244791" w:rsidRPr="008452CD" w:rsidRDefault="00244791" w:rsidP="008452CD">
      <w:pPr>
        <w:ind w:left="1080"/>
        <w:jc w:val="both"/>
        <w:rPr>
          <w:b/>
          <w:u w:val="single"/>
        </w:rPr>
      </w:pPr>
      <w:r w:rsidRPr="008452CD">
        <w:rPr>
          <w:b/>
          <w:u w:val="single"/>
        </w:rPr>
        <w:t>Attività di docenza</w:t>
      </w:r>
    </w:p>
    <w:tbl>
      <w:tblPr>
        <w:tblW w:w="963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B25F5" w:rsidRPr="00600347" w:rsidTr="00244791">
        <w:trPr>
          <w:cantSplit/>
          <w:trHeight w:val="370"/>
        </w:trPr>
        <w:tc>
          <w:tcPr>
            <w:tcW w:w="9639" w:type="dxa"/>
          </w:tcPr>
          <w:p w:rsidR="00244791" w:rsidRPr="00244791" w:rsidRDefault="008452CD" w:rsidP="00244791">
            <w:pPr>
              <w:pStyle w:val="Paragrafoelenco"/>
              <w:numPr>
                <w:ilvl w:val="1"/>
                <w:numId w:val="1"/>
              </w:numPr>
              <w:jc w:val="both"/>
            </w:pPr>
            <w:r>
              <w:t>(</w:t>
            </w:r>
            <w:r w:rsidRPr="00244791">
              <w:t>A.A. 2003</w:t>
            </w:r>
            <w:r>
              <w:t>-</w:t>
            </w:r>
            <w:r w:rsidRPr="00244791">
              <w:t>2007</w:t>
            </w:r>
            <w:r>
              <w:t xml:space="preserve">) </w:t>
            </w:r>
            <w:r w:rsidR="00244791" w:rsidRPr="00244791">
              <w:t xml:space="preserve">Professore a contratto: </w:t>
            </w:r>
            <w:r w:rsidR="007B25F5" w:rsidRPr="00244791">
              <w:t>Corso di laurea in Architettura dei giardini e paesaggistica</w:t>
            </w:r>
            <w:r w:rsidR="00244791">
              <w:t>,</w:t>
            </w:r>
            <w:r w:rsidR="00244791" w:rsidRPr="00244791">
              <w:t xml:space="preserve"> </w:t>
            </w:r>
            <w:proofErr w:type="spellStart"/>
            <w:r w:rsidR="007B25F5" w:rsidRPr="00244791">
              <w:t>Lab.finale</w:t>
            </w:r>
            <w:proofErr w:type="spellEnd"/>
            <w:r w:rsidR="007B25F5" w:rsidRPr="00244791">
              <w:t xml:space="preserve"> sistemazione delle aree a verde e degli ambienti da esterno</w:t>
            </w:r>
            <w:r w:rsidR="00244791" w:rsidRPr="00244791">
              <w:t xml:space="preserve"> </w:t>
            </w:r>
            <w:r w:rsidR="00244791">
              <w:t xml:space="preserve">- </w:t>
            </w:r>
            <w:r w:rsidR="007B25F5" w:rsidRPr="00244791">
              <w:t>Insegnamento della materia:</w:t>
            </w:r>
          </w:p>
          <w:p w:rsidR="00244791" w:rsidRPr="00244791" w:rsidRDefault="007B25F5" w:rsidP="008452CD">
            <w:pPr>
              <w:ind w:left="1080"/>
              <w:jc w:val="both"/>
            </w:pPr>
            <w:r w:rsidRPr="00244791">
              <w:t>“</w:t>
            </w:r>
            <w:r w:rsidRPr="008452CD">
              <w:rPr>
                <w:i/>
              </w:rPr>
              <w:t>Selvicoltura Urbana”</w:t>
            </w:r>
            <w:r w:rsidR="008452CD" w:rsidRPr="008452CD">
              <w:rPr>
                <w:i/>
              </w:rPr>
              <w:t xml:space="preserve"> e </w:t>
            </w:r>
            <w:r w:rsidR="00244791" w:rsidRPr="008452CD">
              <w:rPr>
                <w:i/>
              </w:rPr>
              <w:t xml:space="preserve">“Tecniche e tecnologie di organizzazione degli interventi di </w:t>
            </w:r>
            <w:proofErr w:type="gramStart"/>
            <w:r w:rsidR="00244791" w:rsidRPr="008452CD">
              <w:rPr>
                <w:i/>
              </w:rPr>
              <w:t>rinaturalizzazione”</w:t>
            </w:r>
            <w:r w:rsidR="008452CD">
              <w:t xml:space="preserve">  -</w:t>
            </w:r>
            <w:proofErr w:type="gramEnd"/>
            <w:r w:rsidR="008452CD">
              <w:t xml:space="preserve">  </w:t>
            </w:r>
            <w:r w:rsidR="00244791" w:rsidRPr="00244791">
              <w:t xml:space="preserve">Università degli studi </w:t>
            </w:r>
            <w:smartTag w:uri="urn:schemas-microsoft-com:office:smarttags" w:element="PersonName">
              <w:smartTagPr>
                <w:attr w:name="ProductID" w:val="di Roma"/>
              </w:smartTagPr>
              <w:r w:rsidR="00244791" w:rsidRPr="00244791">
                <w:t>di Roma</w:t>
              </w:r>
            </w:smartTag>
            <w:r w:rsidR="00244791" w:rsidRPr="00244791">
              <w:t xml:space="preserve"> “</w:t>
            </w:r>
            <w:smartTag w:uri="urn:schemas-microsoft-com:office:smarttags" w:element="PersonName">
              <w:smartTagPr>
                <w:attr w:name="ProductID" w:val="La Sapienza"/>
              </w:smartTagPr>
              <w:r w:rsidR="00244791" w:rsidRPr="00244791">
                <w:t>La Sapienza</w:t>
              </w:r>
            </w:smartTag>
            <w:r w:rsidR="00244791" w:rsidRPr="00244791">
              <w:t>”</w:t>
            </w:r>
            <w:r w:rsidR="00244791" w:rsidRPr="00244791">
              <w:t xml:space="preserve"> </w:t>
            </w:r>
            <w:r w:rsidR="00244791" w:rsidRPr="00244791">
              <w:t>1A  Facoltà di Architettura “Ludovico Quaroni”</w:t>
            </w:r>
            <w:r w:rsidR="00244791" w:rsidRPr="00244791">
              <w:t xml:space="preserve"> </w:t>
            </w:r>
            <w:proofErr w:type="spellStart"/>
            <w:r w:rsidR="00244791" w:rsidRPr="00244791">
              <w:t>Lab.finale</w:t>
            </w:r>
            <w:proofErr w:type="spellEnd"/>
            <w:r w:rsidR="00244791" w:rsidRPr="00244791">
              <w:t xml:space="preserve"> processi e tecnologie di riqualificazione ambientale</w:t>
            </w:r>
            <w:r w:rsidR="008452CD">
              <w:t xml:space="preserve"> -</w:t>
            </w:r>
            <w:r w:rsidR="00244791" w:rsidRPr="00244791">
              <w:t xml:space="preserve"> </w:t>
            </w:r>
          </w:p>
          <w:p w:rsidR="00244791" w:rsidRPr="00600347" w:rsidRDefault="00244791" w:rsidP="00244791">
            <w:pPr>
              <w:pStyle w:val="CVNormal"/>
              <w:ind w:left="720"/>
              <w:jc w:val="both"/>
              <w:rPr>
                <w:sz w:val="24"/>
                <w:szCs w:val="24"/>
              </w:rPr>
            </w:pPr>
            <w:r w:rsidRPr="00600347">
              <w:rPr>
                <w:sz w:val="24"/>
                <w:szCs w:val="24"/>
              </w:rPr>
              <w:t xml:space="preserve"> </w:t>
            </w:r>
          </w:p>
          <w:p w:rsidR="00244791" w:rsidRPr="009C4345" w:rsidRDefault="00244791" w:rsidP="00244791">
            <w:pPr>
              <w:pStyle w:val="Paragrafoelenco"/>
              <w:numPr>
                <w:ilvl w:val="0"/>
                <w:numId w:val="7"/>
              </w:numPr>
              <w:jc w:val="both"/>
            </w:pPr>
            <w:r w:rsidRPr="009C4345">
              <w:t xml:space="preserve">Titolare di brevetti per invenzioni industriali e modelli di utilità. </w:t>
            </w:r>
          </w:p>
          <w:p w:rsidR="00244791" w:rsidRDefault="00244791" w:rsidP="00244791">
            <w:pPr>
              <w:pStyle w:val="Paragrafoelenco"/>
              <w:numPr>
                <w:ilvl w:val="0"/>
                <w:numId w:val="7"/>
              </w:numPr>
              <w:jc w:val="both"/>
            </w:pPr>
            <w:r w:rsidRPr="00AE41BE">
              <w:t>È membro dell’Associazione Italiana di Ingegneria Agraria (AIIA).</w:t>
            </w:r>
          </w:p>
          <w:p w:rsidR="00244791" w:rsidRDefault="00244791" w:rsidP="0024479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>Membro del comitato scientifico del centro CREA-IT</w:t>
            </w:r>
          </w:p>
          <w:p w:rsidR="00244791" w:rsidRDefault="00244791" w:rsidP="0024479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>Coordinatore della commissione rapporti Ricerca ed Università istituita presso l’Ordine dei Dottori Agronomi e Forestali della Prov. di Viterbo;</w:t>
            </w:r>
          </w:p>
          <w:p w:rsidR="00244791" w:rsidRDefault="00244791" w:rsidP="0024479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 xml:space="preserve">Membro dei gruppi di lavoro “RICERCA e SPERIMENTAZIONE” riferiti ai tavoli tecnici del </w:t>
            </w:r>
            <w:proofErr w:type="spellStart"/>
            <w:r>
              <w:t>MiPAAFT</w:t>
            </w:r>
            <w:proofErr w:type="spellEnd"/>
            <w:r>
              <w:t xml:space="preserve"> per le piante officinali e luppolo</w:t>
            </w:r>
          </w:p>
          <w:p w:rsidR="007B25F5" w:rsidRPr="00D966DD" w:rsidRDefault="00244791" w:rsidP="00D966DD">
            <w:pPr>
              <w:pStyle w:val="Paragrafoelenco"/>
              <w:numPr>
                <w:ilvl w:val="0"/>
                <w:numId w:val="7"/>
              </w:numPr>
              <w:jc w:val="both"/>
            </w:pPr>
            <w:r w:rsidRPr="00AE41BE">
              <w:t>È autore e/o coautore di pubblicazioni a scopo scientifico e divulgativo.</w:t>
            </w:r>
            <w:bookmarkStart w:id="0" w:name="_GoBack"/>
            <w:bookmarkEnd w:id="0"/>
          </w:p>
        </w:tc>
      </w:tr>
    </w:tbl>
    <w:p w:rsidR="00744FCE" w:rsidRDefault="00186F91" w:rsidP="00744FCE">
      <w:pPr>
        <w:jc w:val="both"/>
      </w:pPr>
      <w:r>
        <w:t>R</w:t>
      </w:r>
      <w:r w:rsidR="00744FCE">
        <w:t>ecapiti:</w:t>
      </w:r>
    </w:p>
    <w:p w:rsidR="00744FCE" w:rsidRDefault="00744FCE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Dott. Mauro Pagano </w:t>
      </w:r>
      <w:r w:rsidR="007332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/>
          <w:sz w:val="16"/>
          <w:szCs w:val="16"/>
        </w:rPr>
        <w:t>Ph</w:t>
      </w:r>
      <w:proofErr w:type="spellEnd"/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. D. </w:t>
      </w:r>
    </w:p>
    <w:p w:rsidR="00744FCE" w:rsidRDefault="00744FCE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/>
          <w:color w:val="0066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6600"/>
          <w:sz w:val="24"/>
          <w:szCs w:val="24"/>
        </w:rPr>
        <w:t>Consiglio per la ricerca in agricoltura e l’analisi dell’economia agraria (CREA)</w:t>
      </w:r>
    </w:p>
    <w:p w:rsidR="00744FCE" w:rsidRPr="00744FCE" w:rsidRDefault="00744FCE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Calibri" w:hAnsi="Comic Sans MS" w:cs="Arial"/>
          <w:color w:val="000000"/>
          <w:sz w:val="16"/>
          <w:szCs w:val="16"/>
          <w:lang w:val="en-GB"/>
        </w:rPr>
      </w:pPr>
      <w:r w:rsidRPr="00744FCE">
        <w:rPr>
          <w:rFonts w:ascii="Comic Sans MS" w:eastAsia="Calibri" w:hAnsi="Comic Sans MS" w:cs="Arial"/>
          <w:color w:val="000000"/>
          <w:sz w:val="16"/>
          <w:szCs w:val="16"/>
          <w:lang w:val="en-GB"/>
        </w:rPr>
        <w:t>(Council for Agricultural Research and Economics)</w:t>
      </w:r>
    </w:p>
    <w:p w:rsidR="00744FCE" w:rsidRDefault="00744FCE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Calibri" w:hAnsi="Comic Sans MS" w:cs="Arial"/>
          <w:color w:val="000000"/>
          <w:sz w:val="20"/>
          <w:szCs w:val="20"/>
        </w:rPr>
      </w:pPr>
      <w:r>
        <w:rPr>
          <w:rFonts w:ascii="Comic Sans MS" w:eastAsia="Calibri" w:hAnsi="Comic Sans MS" w:cs="Arial"/>
          <w:color w:val="000000"/>
          <w:sz w:val="20"/>
          <w:szCs w:val="20"/>
        </w:rPr>
        <w:t>Centro di ricerca Ingegneria e Trasformazioni agroalimentari (CREA-IT)</w:t>
      </w:r>
    </w:p>
    <w:p w:rsidR="00744FCE" w:rsidRDefault="00744FCE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Calibri" w:hAnsi="Comic Sans MS" w:cs="Arial"/>
          <w:color w:val="000000"/>
          <w:sz w:val="20"/>
          <w:szCs w:val="20"/>
        </w:rPr>
      </w:pPr>
      <w:r>
        <w:rPr>
          <w:rFonts w:ascii="Comic Sans MS" w:eastAsia="Calibri" w:hAnsi="Comic Sans MS" w:cs="Arial"/>
          <w:color w:val="000000"/>
          <w:sz w:val="20"/>
          <w:szCs w:val="20"/>
        </w:rPr>
        <w:t xml:space="preserve">Via della Pascolare, 16 - 00016 Monterotondo Scalo (Roma) - ITALY </w:t>
      </w:r>
    </w:p>
    <w:p w:rsidR="00744FCE" w:rsidRPr="00744FCE" w:rsidRDefault="00744FCE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Calibri" w:hAnsi="Comic Sans MS" w:cs="Arial"/>
          <w:color w:val="000000"/>
          <w:sz w:val="20"/>
          <w:szCs w:val="20"/>
          <w:lang w:val="en-GB"/>
        </w:rPr>
      </w:pPr>
      <w:r w:rsidRPr="00744FCE">
        <w:rPr>
          <w:rFonts w:ascii="Comic Sans MS" w:eastAsia="Calibri" w:hAnsi="Comic Sans MS" w:cs="Arial"/>
          <w:color w:val="000000"/>
          <w:sz w:val="20"/>
          <w:szCs w:val="20"/>
          <w:lang w:val="en-GB"/>
        </w:rPr>
        <w:t>tel. ++39-06-90675-1 (direct ++39-</w:t>
      </w:r>
      <w:r w:rsidRPr="00744FCE">
        <w:rPr>
          <w:rFonts w:ascii="Comic Sans MS" w:eastAsia="Calibri" w:hAnsi="Comic Sans MS" w:cs="Arial"/>
          <w:b/>
          <w:color w:val="000000"/>
          <w:sz w:val="20"/>
          <w:szCs w:val="20"/>
          <w:u w:val="single"/>
          <w:lang w:val="en-GB"/>
        </w:rPr>
        <w:t>06-90675</w:t>
      </w:r>
      <w:r w:rsidRPr="00733228">
        <w:rPr>
          <w:rFonts w:ascii="Comic Sans MS" w:eastAsia="Calibri" w:hAnsi="Comic Sans MS" w:cs="Arial"/>
          <w:b/>
          <w:color w:val="002060"/>
          <w:sz w:val="20"/>
          <w:szCs w:val="20"/>
          <w:u w:val="single"/>
          <w:lang w:val="en-GB"/>
        </w:rPr>
        <w:t>253</w:t>
      </w:r>
      <w:r w:rsidRPr="00744FCE">
        <w:rPr>
          <w:rFonts w:ascii="Comic Sans MS" w:eastAsia="Calibri" w:hAnsi="Comic Sans MS" w:cs="Arial"/>
          <w:color w:val="000000"/>
          <w:sz w:val="20"/>
          <w:szCs w:val="20"/>
          <w:lang w:val="en-GB"/>
        </w:rPr>
        <w:t xml:space="preserve"> - Lab. 267) -  fax ++39-06-90625591 </w:t>
      </w:r>
    </w:p>
    <w:p w:rsidR="00744FCE" w:rsidRDefault="00744FCE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Calibri" w:hAnsi="Comic Sans MS" w:cs="Arial"/>
          <w:color w:val="000000"/>
          <w:sz w:val="20"/>
          <w:szCs w:val="20"/>
          <w:lang w:val="en-GB"/>
        </w:rPr>
      </w:pPr>
      <w:r w:rsidRPr="00744FCE">
        <w:rPr>
          <w:rFonts w:ascii="Comic Sans MS" w:eastAsia="Calibri" w:hAnsi="Comic Sans MS" w:cs="Arial"/>
          <w:color w:val="000000"/>
          <w:sz w:val="20"/>
          <w:szCs w:val="20"/>
          <w:lang w:val="en-GB"/>
        </w:rPr>
        <w:t xml:space="preserve">website: </w:t>
      </w:r>
      <w:hyperlink r:id="rId5" w:history="1">
        <w:r w:rsidR="005C3985" w:rsidRPr="00400575">
          <w:rPr>
            <w:rStyle w:val="Collegamentoipertestuale"/>
            <w:rFonts w:ascii="Comic Sans MS" w:eastAsia="Calibri" w:hAnsi="Comic Sans MS" w:cs="Arial"/>
            <w:sz w:val="20"/>
            <w:szCs w:val="20"/>
            <w:lang w:val="en-GB"/>
          </w:rPr>
          <w:t>https://www.crea.gov.it</w:t>
        </w:r>
      </w:hyperlink>
    </w:p>
    <w:p w:rsidR="005C3985" w:rsidRPr="00744FCE" w:rsidRDefault="005C3985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Calibri" w:hAnsi="Comic Sans MS" w:cs="Arial"/>
          <w:color w:val="000000"/>
          <w:sz w:val="20"/>
          <w:szCs w:val="20"/>
          <w:lang w:val="en-GB"/>
        </w:rPr>
      </w:pPr>
      <w:r>
        <w:rPr>
          <w:rFonts w:ascii="Comic Sans MS" w:eastAsia="Calibri" w:hAnsi="Comic Sans MS" w:cs="Arial"/>
          <w:color w:val="000000"/>
          <w:sz w:val="20"/>
          <w:szCs w:val="20"/>
          <w:lang w:val="en-GB"/>
        </w:rPr>
        <w:t xml:space="preserve">Email: </w:t>
      </w:r>
      <w:r w:rsidRPr="00D966DD">
        <w:rPr>
          <w:rFonts w:ascii="Comic Sans MS" w:eastAsia="Calibri" w:hAnsi="Comic Sans MS" w:cs="Arial"/>
          <w:color w:val="0000FF"/>
          <w:sz w:val="20"/>
          <w:szCs w:val="20"/>
          <w:lang w:val="en-GB"/>
        </w:rPr>
        <w:t>mauro.pagano@crea.gov.it</w:t>
      </w:r>
    </w:p>
    <w:p w:rsidR="00744FCE" w:rsidRPr="005C3985" w:rsidRDefault="00744FCE" w:rsidP="005C3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Calibri" w:hAnsi="Comic Sans MS" w:cs="Arial"/>
          <w:color w:val="000099"/>
          <w:sz w:val="20"/>
          <w:szCs w:val="20"/>
          <w:lang w:val="en-GB"/>
        </w:rPr>
      </w:pPr>
      <w:proofErr w:type="gramStart"/>
      <w:r w:rsidRPr="005C3985">
        <w:rPr>
          <w:rFonts w:ascii="Comic Sans MS" w:eastAsia="Calibri" w:hAnsi="Comic Sans MS" w:cs="Arial"/>
          <w:color w:val="000099"/>
          <w:sz w:val="20"/>
          <w:szCs w:val="20"/>
          <w:lang w:val="en-GB"/>
        </w:rPr>
        <w:t>ORCID :</w:t>
      </w:r>
      <w:proofErr w:type="gramEnd"/>
      <w:r w:rsidRPr="005C3985">
        <w:rPr>
          <w:rFonts w:ascii="Comic Sans MS" w:eastAsia="Calibri" w:hAnsi="Comic Sans MS" w:cs="Arial"/>
          <w:color w:val="000099"/>
          <w:sz w:val="20"/>
          <w:szCs w:val="20"/>
          <w:lang w:val="en-GB"/>
        </w:rPr>
        <w:t xml:space="preserve">  </w:t>
      </w:r>
      <w:hyperlink r:id="rId6" w:history="1">
        <w:r w:rsidRPr="005C3985">
          <w:rPr>
            <w:rStyle w:val="Collegamentoipertestuale"/>
            <w:rFonts w:ascii="Comic Sans MS" w:eastAsia="Calibri" w:hAnsi="Comic Sans MS" w:cs="Arial"/>
            <w:color w:val="000099"/>
            <w:sz w:val="20"/>
            <w:szCs w:val="20"/>
            <w:lang w:val="en-GB"/>
          </w:rPr>
          <w:t>https://orcid.org/0000-0003-3383-4477</w:t>
        </w:r>
      </w:hyperlink>
    </w:p>
    <w:p w:rsidR="00806E10" w:rsidRPr="005C3985" w:rsidRDefault="00806E10" w:rsidP="00806E10">
      <w:pPr>
        <w:rPr>
          <w:lang w:val="en-GB"/>
        </w:rPr>
      </w:pPr>
    </w:p>
    <w:sectPr w:rsidR="00806E10" w:rsidRPr="005C3985" w:rsidSect="00D966DD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40A0"/>
    <w:multiLevelType w:val="hybridMultilevel"/>
    <w:tmpl w:val="481831B6"/>
    <w:lvl w:ilvl="0" w:tplc="BB761FEA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5327DC"/>
    <w:multiLevelType w:val="hybridMultilevel"/>
    <w:tmpl w:val="218E878C"/>
    <w:lvl w:ilvl="0" w:tplc="92E61E78">
      <w:numFmt w:val="bullet"/>
      <w:lvlText w:val="-"/>
      <w:lvlJc w:val="left"/>
      <w:pPr>
        <w:ind w:left="420" w:hanging="360"/>
      </w:pPr>
      <w:rPr>
        <w:rFonts w:ascii="Comic Sans MS" w:eastAsia="Calibri" w:hAnsi="Comic Sans MS" w:cs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281D05"/>
    <w:multiLevelType w:val="hybridMultilevel"/>
    <w:tmpl w:val="FECEDCD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1873A4"/>
    <w:multiLevelType w:val="hybridMultilevel"/>
    <w:tmpl w:val="35AA00FC"/>
    <w:lvl w:ilvl="0" w:tplc="95B0FF70">
      <w:numFmt w:val="bullet"/>
      <w:lvlText w:val="-"/>
      <w:lvlJc w:val="left"/>
      <w:pPr>
        <w:tabs>
          <w:tab w:val="num" w:pos="563"/>
        </w:tabs>
        <w:ind w:left="563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D562857"/>
    <w:multiLevelType w:val="hybridMultilevel"/>
    <w:tmpl w:val="06705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72BF7"/>
    <w:multiLevelType w:val="hybridMultilevel"/>
    <w:tmpl w:val="B9D25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F4C5E"/>
    <w:multiLevelType w:val="hybridMultilevel"/>
    <w:tmpl w:val="F4DC51B2"/>
    <w:lvl w:ilvl="0" w:tplc="95B0FF7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Arial Narrow" w:eastAsia="Times New Roman" w:hAnsi="Arial Narrow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BE"/>
    <w:rsid w:val="00083A29"/>
    <w:rsid w:val="001475D2"/>
    <w:rsid w:val="00186F91"/>
    <w:rsid w:val="001E0344"/>
    <w:rsid w:val="00244791"/>
    <w:rsid w:val="00280690"/>
    <w:rsid w:val="003B55B4"/>
    <w:rsid w:val="0046396E"/>
    <w:rsid w:val="004D6EAD"/>
    <w:rsid w:val="004E4569"/>
    <w:rsid w:val="004E60F1"/>
    <w:rsid w:val="005C3985"/>
    <w:rsid w:val="006B392F"/>
    <w:rsid w:val="00733228"/>
    <w:rsid w:val="0073583F"/>
    <w:rsid w:val="00744FCE"/>
    <w:rsid w:val="007708C9"/>
    <w:rsid w:val="007B25F5"/>
    <w:rsid w:val="007C1118"/>
    <w:rsid w:val="007F7123"/>
    <w:rsid w:val="00806E10"/>
    <w:rsid w:val="008452CD"/>
    <w:rsid w:val="00863E7E"/>
    <w:rsid w:val="008C22E1"/>
    <w:rsid w:val="009239ED"/>
    <w:rsid w:val="009C4345"/>
    <w:rsid w:val="00A37BB6"/>
    <w:rsid w:val="00AA7D42"/>
    <w:rsid w:val="00AE41BE"/>
    <w:rsid w:val="00B129AB"/>
    <w:rsid w:val="00CD0D8B"/>
    <w:rsid w:val="00D061E7"/>
    <w:rsid w:val="00D13674"/>
    <w:rsid w:val="00D44A3B"/>
    <w:rsid w:val="00D966DD"/>
    <w:rsid w:val="00E340D4"/>
    <w:rsid w:val="00E7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47AD91"/>
  <w15:chartTrackingRefBased/>
  <w15:docId w15:val="{7E379529-EC85-49BB-B89E-7F24661C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806E10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lang w:val="en-GB"/>
    </w:rPr>
  </w:style>
  <w:style w:type="character" w:styleId="Collegamentoipertestuale">
    <w:name w:val="Hyperlink"/>
    <w:basedOn w:val="Carpredefinitoparagrafo"/>
    <w:rsid w:val="004E60F1"/>
    <w:rPr>
      <w:color w:val="0000FF"/>
      <w:u w:val="single"/>
    </w:rPr>
  </w:style>
  <w:style w:type="character" w:customStyle="1" w:styleId="orcid-id">
    <w:name w:val="orcid-id"/>
    <w:basedOn w:val="Carpredefinitoparagrafo"/>
    <w:rsid w:val="004E60F1"/>
  </w:style>
  <w:style w:type="paragraph" w:styleId="Testonormale">
    <w:name w:val="Plain Text"/>
    <w:basedOn w:val="Normale"/>
    <w:link w:val="TestonormaleCarattere"/>
    <w:rsid w:val="004E60F1"/>
    <w:pPr>
      <w:autoSpaceDN w:val="0"/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4E60F1"/>
    <w:rPr>
      <w:rFonts w:ascii="Calibri" w:eastAsia="Calibri" w:hAnsi="Calibri" w:cs="Times New Roman"/>
      <w:szCs w:val="21"/>
    </w:rPr>
  </w:style>
  <w:style w:type="paragraph" w:styleId="Paragrafoelenco">
    <w:name w:val="List Paragraph"/>
    <w:basedOn w:val="Normale"/>
    <w:link w:val="ParagrafoelencoCarattere"/>
    <w:uiPriority w:val="1"/>
    <w:qFormat/>
    <w:rsid w:val="007C1118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locked/>
    <w:rsid w:val="009C4345"/>
  </w:style>
  <w:style w:type="character" w:styleId="Menzionenonrisolta">
    <w:name w:val="Unresolved Mention"/>
    <w:basedOn w:val="Carpredefinitoparagrafo"/>
    <w:uiPriority w:val="99"/>
    <w:semiHidden/>
    <w:unhideWhenUsed/>
    <w:rsid w:val="005C3985"/>
    <w:rPr>
      <w:color w:val="605E5C"/>
      <w:shd w:val="clear" w:color="auto" w:fill="E1DFDD"/>
    </w:rPr>
  </w:style>
  <w:style w:type="paragraph" w:customStyle="1" w:styleId="CVNormal">
    <w:name w:val="CV Normal"/>
    <w:basedOn w:val="Normale"/>
    <w:rsid w:val="00E7723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E7723D"/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3383-4477" TargetMode="External"/><Relationship Id="rId5" Type="http://schemas.openxmlformats.org/officeDocument/2006/relationships/hyperlink" Target="https://www.cre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mauro pagano</cp:lastModifiedBy>
  <cp:revision>8</cp:revision>
  <dcterms:created xsi:type="dcterms:W3CDTF">2019-06-10T13:01:00Z</dcterms:created>
  <dcterms:modified xsi:type="dcterms:W3CDTF">2019-06-11T15:52:00Z</dcterms:modified>
</cp:coreProperties>
</file>